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3DDF" w14:textId="348AE03D" w:rsidR="00E316AB" w:rsidRPr="007D541E" w:rsidRDefault="00E316AB" w:rsidP="00E316AB">
      <w:pPr>
        <w:ind w:right="-20"/>
        <w:rPr>
          <w:rFonts w:eastAsia="Arial" w:cs="Arial"/>
          <w:b/>
          <w:position w:val="-1"/>
        </w:rPr>
      </w:pPr>
      <w:r>
        <w:rPr>
          <w:b/>
        </w:rPr>
        <w:t xml:space="preserve">Tender specifications (long version) for PV mounting system MSP-FR-S </w:t>
      </w:r>
    </w:p>
    <w:p w14:paraId="6D649B41" w14:textId="77777777" w:rsidR="00E316AB" w:rsidRDefault="00E316AB" w:rsidP="00E316AB">
      <w:pPr>
        <w:ind w:right="-20"/>
        <w:rPr>
          <w:rFonts w:eastAsia="Arial" w:cs="Arial"/>
          <w:position w:val="-1"/>
        </w:rPr>
      </w:pPr>
      <w:r>
        <w:t>Type of photovoltaic mounting system:</w:t>
      </w:r>
    </w:p>
    <w:p w14:paraId="47A50792" w14:textId="64AEF396" w:rsidR="00E316AB" w:rsidRPr="0043156C" w:rsidRDefault="00E316AB" w:rsidP="0043156C">
      <w:pPr>
        <w:autoSpaceDE w:val="0"/>
        <w:autoSpaceDN w:val="0"/>
        <w:spacing w:after="60" w:line="240" w:lineRule="auto"/>
        <w:ind w:right="-20"/>
        <w:rPr>
          <w:color w:val="000000"/>
        </w:rPr>
      </w:pPr>
      <w:r>
        <w:t xml:space="preserve">Mounting system for the attachment of nominally 10° elevated photovoltaic modules in south direction. Can be used from 0.5 m roof edge distance. All components made of aluminium, </w:t>
      </w:r>
      <w:r w:rsidR="00902729">
        <w:t xml:space="preserve">zinc magnesium </w:t>
      </w:r>
      <w:r w:rsidR="00DC2892" w:rsidRPr="00902729">
        <w:t>coated</w:t>
      </w:r>
      <w:r w:rsidR="00DC2892" w:rsidRPr="00DC2892">
        <w:t xml:space="preserve"> steel </w:t>
      </w:r>
      <w:r>
        <w:t xml:space="preserve">and polyester fleece. Tested lightning current carrying capacity. Fulfils DIN </w:t>
      </w:r>
      <w:r w:rsidR="00DC2892" w:rsidRPr="00DC2892">
        <w:t xml:space="preserve">(VDE 0100-712) </w:t>
      </w:r>
      <w:r>
        <w:t xml:space="preserve">requirements for potential equalisation of the holding frames (module frames) and the mounting system of the PV installation. TÜV certified. The mounting system is to be installed on the roof with as little additional ballast as possible and without penetrating the roof membrane, </w:t>
      </w:r>
      <w:proofErr w:type="gramStart"/>
      <w:r>
        <w:t>taking into account</w:t>
      </w:r>
      <w:proofErr w:type="gramEnd"/>
      <w:r>
        <w:t xml:space="preserve"> the maximum </w:t>
      </w:r>
      <w:r w:rsidR="00452586" w:rsidRPr="00452586">
        <w:t>permissible</w:t>
      </w:r>
      <w:r w:rsidR="00452586">
        <w:t xml:space="preserve"> </w:t>
      </w:r>
      <w:r>
        <w:t xml:space="preserve">ceiling load. Even after an extended </w:t>
      </w:r>
      <w:proofErr w:type="gramStart"/>
      <w:r>
        <w:t>period of time</w:t>
      </w:r>
      <w:proofErr w:type="gramEnd"/>
      <w:r>
        <w:t>, the roof water drains must not be impeded by metal rails resting on the roof membrane or pulled through subsiding into the insulation material, regardless of the orientation. The configuration documentation of the mounting system manufacturer provides information about the surface load of the effectively occupied roof area and shows the maximum point load to be expected (including snow load). All components of the mounting system and all connecting materials must be made of rustproof material (aluminium</w:t>
      </w:r>
      <w:r w:rsidR="00452586">
        <w:t xml:space="preserve">, </w:t>
      </w:r>
      <w:r>
        <w:t xml:space="preserve">stainless </w:t>
      </w:r>
      <w:proofErr w:type="gramStart"/>
      <w:r>
        <w:t>stee</w:t>
      </w:r>
      <w:r w:rsidR="00452586">
        <w:t>l</w:t>
      </w:r>
      <w:proofErr w:type="gramEnd"/>
      <w:r w:rsidR="00452586">
        <w:t xml:space="preserve"> </w:t>
      </w:r>
      <w:r w:rsidR="00452586" w:rsidRPr="00452586">
        <w:t>or magnesium/nickel galvanised steel</w:t>
      </w:r>
      <w:r>
        <w:t xml:space="preserve">). The flat roof waterproofing must be protected by a protective layer of polyester fleece (min. 300 g/m²) against the horizontally acting shear forces and against any migration of plasticisers. The bearing pressure between the insulation material installed in the flat roof and the load caused by the additional load of the photovoltaic system plus the estimated snow load </w:t>
      </w:r>
      <w:proofErr w:type="spellStart"/>
      <w:r>
        <w:t>sk</w:t>
      </w:r>
      <w:proofErr w:type="spellEnd"/>
      <w:r>
        <w:t xml:space="preserve"> must be checked before the order is placed, and provided in writing by the mounting system manufacturer. It should be possible to adjust the bearing surface</w:t>
      </w:r>
      <w:r w:rsidR="00452586">
        <w:t xml:space="preserve"> of the mounting system</w:t>
      </w:r>
      <w:r>
        <w:t xml:space="preserve"> to the characteristics of the roof insulation material (min. permanent resistance to pressure at max. 2% compression). The modules are clamped to the mounting system by means of a universal end or middle clamp, which is suitable for all module frame heights of </w:t>
      </w:r>
      <w:r w:rsidR="00A82762">
        <w:t>28</w:t>
      </w:r>
      <w:r>
        <w:t>-</w:t>
      </w:r>
      <w:r w:rsidR="00A82762">
        <w:t>4</w:t>
      </w:r>
      <w:r>
        <w:t>5 mm. Irrespective of the modules, it must be possible for the mounting system to be mounted by one person. One-tool mounting (</w:t>
      </w:r>
      <w:proofErr w:type="spellStart"/>
      <w:r>
        <w:t>Torx</w:t>
      </w:r>
      <w:proofErr w:type="spellEnd"/>
      <w:r>
        <w:t xml:space="preserve"> 30). Additional drilling and cutting work on metal parts is not permitted on the construction site during the entire construction phase. Changes in roof coverage and associated changes to the ballast during the construction phase must be promptly tracked using configuration software and kept available for system documentation. The standards DIN EN 18195-1:2008-11 Building waterproofing - Part 2 - Materials, DIN VDE 0100-712 (VDE 0100-712), DIN EN 1990:2010-12, DIN EN 1991-1-1:2002-10, DIN EN 1991-1-3:2010-12, DIN EN 1991-1-4:2010-12, DIN EN 1999-1-1:2010-05 and the aerodynamic study according to WTG guidelines must be complied with.</w:t>
      </w:r>
    </w:p>
    <w:p w14:paraId="212048BA" w14:textId="77777777" w:rsidR="00E316AB" w:rsidRDefault="00E316AB" w:rsidP="00E316AB">
      <w:pPr>
        <w:ind w:right="-20"/>
        <w:rPr>
          <w:rFonts w:eastAsia="Arial" w:cs="Arial"/>
          <w:position w:val="-1"/>
        </w:rPr>
      </w:pPr>
    </w:p>
    <w:p w14:paraId="6E92D57E" w14:textId="77777777" w:rsidR="00E316AB" w:rsidRPr="008C7AA5" w:rsidRDefault="00E316AB" w:rsidP="00E316AB">
      <w:pPr>
        <w:ind w:right="-20"/>
        <w:rPr>
          <w:rFonts w:eastAsia="Arial" w:cs="Arial"/>
          <w:b/>
          <w:position w:val="-1"/>
        </w:rPr>
      </w:pPr>
      <w:r>
        <w:rPr>
          <w:b/>
        </w:rPr>
        <w:t>Consisting of</w:t>
      </w:r>
    </w:p>
    <w:p w14:paraId="6589ABD3" w14:textId="3D700F69" w:rsidR="00B6227A" w:rsidRPr="00902729" w:rsidRDefault="00B6227A" w:rsidP="00FD755E">
      <w:pPr>
        <w:pStyle w:val="Listenabsatz"/>
        <w:numPr>
          <w:ilvl w:val="0"/>
          <w:numId w:val="32"/>
        </w:numPr>
        <w:autoSpaceDE w:val="0"/>
        <w:autoSpaceDN w:val="0"/>
        <w:adjustRightInd w:val="0"/>
        <w:spacing w:line="240" w:lineRule="auto"/>
        <w:rPr>
          <w:rFonts w:cs="Arial"/>
        </w:rPr>
      </w:pPr>
      <w:r>
        <w:t>Support (low), SP-FR-S-SL</w:t>
      </w:r>
      <w:r w:rsidR="00902729">
        <w:br/>
      </w:r>
      <w:r>
        <w:t>Or equivalent, supply and installation</w:t>
      </w:r>
    </w:p>
    <w:p w14:paraId="264A5A29" w14:textId="7C0BD8FF" w:rsidR="00B6227A" w:rsidRPr="00902729" w:rsidRDefault="00B6227A" w:rsidP="00AA44AF">
      <w:pPr>
        <w:pStyle w:val="Listenabsatz"/>
        <w:numPr>
          <w:ilvl w:val="0"/>
          <w:numId w:val="32"/>
        </w:numPr>
        <w:autoSpaceDE w:val="0"/>
        <w:autoSpaceDN w:val="0"/>
        <w:adjustRightInd w:val="0"/>
        <w:spacing w:line="240" w:lineRule="auto"/>
        <w:rPr>
          <w:rFonts w:cs="Arial"/>
        </w:rPr>
      </w:pPr>
      <w:r>
        <w:t>Support (high) MSP-FR-S-SH</w:t>
      </w:r>
      <w:r w:rsidR="00902729">
        <w:br/>
      </w:r>
      <w:r>
        <w:t>Or equivalent, supply and installation</w:t>
      </w:r>
    </w:p>
    <w:p w14:paraId="4F020614" w14:textId="77777777" w:rsidR="00A82762" w:rsidRDefault="00A82762" w:rsidP="00A82762">
      <w:pPr>
        <w:pStyle w:val="Listenabsatz"/>
        <w:numPr>
          <w:ilvl w:val="0"/>
          <w:numId w:val="32"/>
        </w:numPr>
        <w:ind w:right="-20"/>
        <w:rPr>
          <w:rFonts w:eastAsia="Arial" w:cs="Arial"/>
          <w:position w:val="-1"/>
        </w:rPr>
      </w:pPr>
      <w:r>
        <w:t>Base profile MSP-FR-EW-BP (150 -1200)</w:t>
      </w:r>
      <w:r>
        <w:br/>
        <w:t>BP150, BP300, BP450, BP600, BP900 or BP1200</w:t>
      </w:r>
      <w:r>
        <w:br/>
        <w:t>Or equivalent, supply and installation</w:t>
      </w:r>
    </w:p>
    <w:p w14:paraId="1BB01232" w14:textId="77777777" w:rsidR="00A82762" w:rsidRDefault="00A82762" w:rsidP="00A82762">
      <w:pPr>
        <w:pStyle w:val="Listenabsatz"/>
        <w:numPr>
          <w:ilvl w:val="0"/>
          <w:numId w:val="32"/>
        </w:numPr>
        <w:ind w:right="-20"/>
        <w:rPr>
          <w:rFonts w:eastAsia="Arial" w:cs="Arial"/>
          <w:position w:val="-1"/>
        </w:rPr>
      </w:pPr>
      <w:r>
        <w:t xml:space="preserve">Protection sheet fleece </w:t>
      </w:r>
      <w:r>
        <w:rPr>
          <w:rFonts w:eastAsia="Arial" w:cs="Arial"/>
          <w:position w:val="-1"/>
        </w:rPr>
        <w:t xml:space="preserve">MSP-FR-EW-PSF </w:t>
      </w:r>
      <w:bookmarkStart w:id="0" w:name="_Hlk113457981"/>
      <w:r>
        <w:rPr>
          <w:rFonts w:eastAsia="Arial" w:cs="Arial"/>
          <w:position w:val="-1"/>
        </w:rPr>
        <w:t>(150 – 1200)</w:t>
      </w:r>
      <w:bookmarkEnd w:id="0"/>
      <w:r>
        <w:br/>
      </w:r>
      <w:bookmarkStart w:id="1" w:name="_Hlk113457995"/>
      <w:r>
        <w:rPr>
          <w:rFonts w:eastAsia="Arial" w:cs="Arial"/>
          <w:position w:val="-1"/>
        </w:rPr>
        <w:t xml:space="preserve">PSF150, PSF300, PSF450, PSF600, PSF900, PSF1200 </w:t>
      </w:r>
      <w:bookmarkEnd w:id="1"/>
    </w:p>
    <w:p w14:paraId="4F030B3A" w14:textId="77777777" w:rsidR="00A82762" w:rsidRPr="00A82762" w:rsidRDefault="00A82762" w:rsidP="00A82762">
      <w:pPr>
        <w:pStyle w:val="Listenabsatz"/>
        <w:autoSpaceDE w:val="0"/>
        <w:autoSpaceDN w:val="0"/>
        <w:adjustRightInd w:val="0"/>
        <w:spacing w:line="240" w:lineRule="auto"/>
        <w:ind w:left="360"/>
        <w:rPr>
          <w:rFonts w:cs="Arial"/>
        </w:rPr>
      </w:pPr>
      <w:r>
        <w:t>Or equivalent, supply and installation</w:t>
      </w:r>
    </w:p>
    <w:p w14:paraId="17A63AA8" w14:textId="5BC27B5A" w:rsidR="00B6227A" w:rsidRPr="00902729" w:rsidRDefault="00B6227A" w:rsidP="00A82762">
      <w:pPr>
        <w:pStyle w:val="Listenabsatz"/>
        <w:numPr>
          <w:ilvl w:val="0"/>
          <w:numId w:val="32"/>
        </w:numPr>
        <w:autoSpaceDE w:val="0"/>
        <w:autoSpaceDN w:val="0"/>
        <w:adjustRightInd w:val="0"/>
        <w:spacing w:line="240" w:lineRule="auto"/>
        <w:rPr>
          <w:rFonts w:cs="Arial"/>
        </w:rPr>
      </w:pPr>
      <w:r>
        <w:t>Connection channel MSP-FR-EW-C, various lengths</w:t>
      </w:r>
      <w:r w:rsidR="00902729">
        <w:br/>
      </w:r>
      <w:r>
        <w:t>Or equivalent, supply and installation</w:t>
      </w:r>
    </w:p>
    <w:p w14:paraId="2835EE5D" w14:textId="240BCA04" w:rsidR="00B6227A" w:rsidRPr="00902729" w:rsidRDefault="00B6227A" w:rsidP="00AD525E">
      <w:pPr>
        <w:pStyle w:val="Listenabsatz"/>
        <w:numPr>
          <w:ilvl w:val="0"/>
          <w:numId w:val="32"/>
        </w:numPr>
        <w:autoSpaceDE w:val="0"/>
        <w:autoSpaceDN w:val="0"/>
        <w:adjustRightInd w:val="0"/>
        <w:spacing w:line="240" w:lineRule="auto"/>
        <w:rPr>
          <w:rFonts w:cs="Arial"/>
        </w:rPr>
      </w:pPr>
      <w:r>
        <w:t>Wind deflector MSP-FR-S-WD</w:t>
      </w:r>
      <w:r w:rsidR="00902729">
        <w:br/>
      </w:r>
      <w:r>
        <w:t>Or equivalent, supply and installation</w:t>
      </w:r>
    </w:p>
    <w:p w14:paraId="622E3585" w14:textId="495CBD6F" w:rsidR="00B6227A" w:rsidRPr="00902729" w:rsidRDefault="00B6227A" w:rsidP="004E2D1E">
      <w:pPr>
        <w:pStyle w:val="Listenabsatz"/>
        <w:numPr>
          <w:ilvl w:val="0"/>
          <w:numId w:val="32"/>
        </w:numPr>
        <w:autoSpaceDE w:val="0"/>
        <w:autoSpaceDN w:val="0"/>
        <w:adjustRightInd w:val="0"/>
        <w:spacing w:line="240" w:lineRule="auto"/>
        <w:rPr>
          <w:rFonts w:cs="Arial"/>
        </w:rPr>
      </w:pPr>
      <w:r>
        <w:t>Ballast tray holder MSP-FR-S-SB</w:t>
      </w:r>
      <w:r w:rsidR="00902729">
        <w:br/>
      </w:r>
      <w:r>
        <w:t>Or equivalent, supply and installation</w:t>
      </w:r>
    </w:p>
    <w:p w14:paraId="15612F2F" w14:textId="39FE7F9B" w:rsidR="00B6227A" w:rsidRPr="00902729" w:rsidRDefault="0009201A" w:rsidP="008767A8">
      <w:pPr>
        <w:pStyle w:val="Listenabsatz"/>
        <w:numPr>
          <w:ilvl w:val="0"/>
          <w:numId w:val="32"/>
        </w:numPr>
        <w:autoSpaceDE w:val="0"/>
        <w:autoSpaceDN w:val="0"/>
        <w:adjustRightInd w:val="0"/>
        <w:spacing w:line="240" w:lineRule="auto"/>
        <w:rPr>
          <w:rFonts w:cs="Arial"/>
        </w:rPr>
      </w:pPr>
      <w:r>
        <w:t>Screws MSP-FR-S,</w:t>
      </w:r>
      <w:r>
        <w:br/>
        <w:t>MSP-FR-TS 6.3x22 (for substructure capable of carrying lightning current)</w:t>
      </w:r>
      <w:r>
        <w:br/>
        <w:t>and MSP-FR-GS</w:t>
      </w:r>
      <w:r w:rsidR="00902729">
        <w:br/>
      </w:r>
      <w:r w:rsidR="00B6227A">
        <w:t>Or equivalent, supply and installation</w:t>
      </w:r>
    </w:p>
    <w:p w14:paraId="29AA8713" w14:textId="77777777" w:rsidR="00A82762" w:rsidRDefault="00A82762" w:rsidP="00A82762">
      <w:pPr>
        <w:pStyle w:val="Listenabsatz"/>
        <w:numPr>
          <w:ilvl w:val="0"/>
          <w:numId w:val="32"/>
        </w:numPr>
        <w:ind w:right="-20"/>
      </w:pPr>
      <w:r>
        <w:t>Cable holder with edge clip MSP-FR-CHE</w:t>
      </w:r>
    </w:p>
    <w:p w14:paraId="0E0CBBA6" w14:textId="77777777" w:rsidR="00A82762" w:rsidRDefault="00A82762" w:rsidP="00A82762">
      <w:pPr>
        <w:pStyle w:val="Listenabsatz"/>
        <w:ind w:left="360" w:right="-20"/>
        <w:rPr>
          <w:rFonts w:eastAsia="Arial" w:cs="Arial"/>
          <w:position w:val="-1"/>
        </w:rPr>
      </w:pPr>
      <w:r>
        <w:t>Or equivalent, supply and installation</w:t>
      </w:r>
    </w:p>
    <w:p w14:paraId="19877752" w14:textId="77777777" w:rsidR="00A82762" w:rsidRDefault="00A82762" w:rsidP="00A82762">
      <w:pPr>
        <w:pStyle w:val="Listenabsatz"/>
        <w:numPr>
          <w:ilvl w:val="0"/>
          <w:numId w:val="32"/>
        </w:numPr>
        <w:ind w:right="-20"/>
        <w:rPr>
          <w:rFonts w:eastAsia="Arial" w:cs="Arial"/>
          <w:position w:val="-1"/>
          <w:lang w:val="fr-CH"/>
        </w:rPr>
      </w:pPr>
      <w:r>
        <w:rPr>
          <w:lang w:val="fr-CH"/>
        </w:rPr>
        <w:t>Module clamps</w:t>
      </w:r>
      <w:r>
        <w:rPr>
          <w:lang w:val="fr-CH"/>
        </w:rPr>
        <w:br/>
        <w:t xml:space="preserve">Middle clamp </w:t>
      </w:r>
      <w:r>
        <w:rPr>
          <w:rFonts w:eastAsia="Arial" w:cs="Arial"/>
          <w:position w:val="-1"/>
          <w:lang w:val="fr-CH"/>
        </w:rPr>
        <w:t>MSP-PR-MC 28-45 mm, MSP-PR-MCG 28-45 mm (conductive)</w:t>
      </w:r>
    </w:p>
    <w:p w14:paraId="7CF9381D" w14:textId="77777777" w:rsidR="00A82762" w:rsidRDefault="00A82762" w:rsidP="00A82762">
      <w:pPr>
        <w:pStyle w:val="Listenabsatz"/>
        <w:ind w:left="360" w:right="-20"/>
        <w:rPr>
          <w:rFonts w:eastAsia="Arial" w:cs="Arial"/>
          <w:position w:val="-1"/>
        </w:rPr>
      </w:pPr>
      <w:r>
        <w:lastRenderedPageBreak/>
        <w:t xml:space="preserve">Middle clamp </w:t>
      </w:r>
      <w:r>
        <w:rPr>
          <w:rFonts w:eastAsia="Arial" w:cs="Arial"/>
          <w:position w:val="-1"/>
        </w:rPr>
        <w:t>MSP-PR-MCB 28-45 mm (black), MSP-PR-MCBG 28-45 mm (black, conductive)</w:t>
      </w:r>
      <w:r>
        <w:br/>
        <w:t xml:space="preserve">and </w:t>
      </w:r>
      <w:r>
        <w:br/>
        <w:t>End clamp MSP-PR-ECB 28-45 mm, MSP-PR-ECB 28-45 mm (black)</w:t>
      </w:r>
    </w:p>
    <w:p w14:paraId="7FEA9AA1" w14:textId="77777777" w:rsidR="00A82762" w:rsidRDefault="00A82762" w:rsidP="00A82762">
      <w:pPr>
        <w:pStyle w:val="Listenabsatz"/>
        <w:ind w:left="360" w:right="-20"/>
        <w:rPr>
          <w:rFonts w:eastAsia="Arial" w:cs="Arial"/>
          <w:position w:val="-1"/>
        </w:rPr>
      </w:pPr>
      <w:r>
        <w:t>Or equivalent, supply and installation</w:t>
      </w:r>
    </w:p>
    <w:p w14:paraId="4FE62D36" w14:textId="7174D209" w:rsidR="00E316AB" w:rsidRPr="00B6227A" w:rsidRDefault="00B6227A" w:rsidP="00B6227A">
      <w:pPr>
        <w:pStyle w:val="Listenabsatz"/>
        <w:autoSpaceDE w:val="0"/>
        <w:autoSpaceDN w:val="0"/>
        <w:adjustRightInd w:val="0"/>
        <w:spacing w:line="240" w:lineRule="auto"/>
        <w:ind w:left="360"/>
        <w:rPr>
          <w:rFonts w:cs="Arial"/>
        </w:rPr>
      </w:pPr>
      <w:r>
        <w:br w:type="page"/>
      </w:r>
    </w:p>
    <w:p w14:paraId="4C9D2EBA" w14:textId="6161D236" w:rsidR="00E316AB" w:rsidRPr="007D541E" w:rsidRDefault="00E316AB" w:rsidP="00E316AB">
      <w:pPr>
        <w:ind w:right="-20"/>
        <w:rPr>
          <w:rFonts w:eastAsia="Arial" w:cs="Arial"/>
          <w:b/>
          <w:position w:val="-1"/>
        </w:rPr>
      </w:pPr>
      <w:r>
        <w:rPr>
          <w:b/>
        </w:rPr>
        <w:lastRenderedPageBreak/>
        <w:t xml:space="preserve">Tender specifications (short version) for PV mounting system MSP-FR-S </w:t>
      </w:r>
    </w:p>
    <w:p w14:paraId="4516685E" w14:textId="77777777" w:rsidR="00E316AB" w:rsidRDefault="00E316AB" w:rsidP="00E316AB">
      <w:pPr>
        <w:ind w:right="-20"/>
        <w:rPr>
          <w:rFonts w:eastAsia="Arial" w:cs="Arial"/>
          <w:position w:val="-1"/>
        </w:rPr>
      </w:pPr>
      <w:r>
        <w:t>Type of photovoltaic mounting system:</w:t>
      </w:r>
    </w:p>
    <w:p w14:paraId="07AEACFA" w14:textId="75869770" w:rsidR="00E316AB" w:rsidRPr="008C7AA5" w:rsidRDefault="00E316AB" w:rsidP="007F13F2">
      <w:pPr>
        <w:ind w:left="3828" w:right="-23" w:hanging="3828"/>
        <w:rPr>
          <w:rFonts w:eastAsia="Arial" w:cs="Arial"/>
          <w:position w:val="-1"/>
        </w:rPr>
      </w:pPr>
      <w:r>
        <w:t xml:space="preserve">Elevation: </w:t>
      </w:r>
      <w:r>
        <w:tab/>
        <w:t>nominal 10°</w:t>
      </w:r>
    </w:p>
    <w:p w14:paraId="532EA998" w14:textId="67653645" w:rsidR="00E316AB" w:rsidRDefault="00E316AB" w:rsidP="007F13F2">
      <w:pPr>
        <w:ind w:left="3828" w:right="-23" w:hanging="3828"/>
        <w:rPr>
          <w:rFonts w:eastAsia="Arial" w:cs="Arial"/>
          <w:position w:val="-1"/>
        </w:rPr>
      </w:pPr>
      <w:r>
        <w:t>Module orientation:</w:t>
      </w:r>
      <w:r>
        <w:tab/>
        <w:t>South and freely orientable</w:t>
      </w:r>
    </w:p>
    <w:p w14:paraId="7F748EC0" w14:textId="1AF0AC2F" w:rsidR="007D3232" w:rsidRPr="008C7AA5" w:rsidRDefault="007D3232" w:rsidP="007F13F2">
      <w:pPr>
        <w:ind w:left="3828" w:right="-23" w:hanging="3828"/>
        <w:rPr>
          <w:rFonts w:eastAsia="Arial" w:cs="Arial"/>
          <w:position w:val="-1"/>
        </w:rPr>
      </w:pPr>
      <w:r>
        <w:t>Roof edge clearance:</w:t>
      </w:r>
      <w:r>
        <w:tab/>
        <w:t>minimum 0,5 m</w:t>
      </w:r>
    </w:p>
    <w:p w14:paraId="402CFD97" w14:textId="77777777" w:rsidR="00E316AB" w:rsidRPr="008C7AA5" w:rsidRDefault="00E316AB" w:rsidP="007F13F2">
      <w:pPr>
        <w:ind w:left="3828" w:right="-23" w:hanging="3828"/>
        <w:rPr>
          <w:rFonts w:eastAsia="Arial" w:cs="Arial"/>
          <w:position w:val="-1"/>
        </w:rPr>
      </w:pPr>
      <w:r>
        <w:t xml:space="preserve">Fixation: </w:t>
      </w:r>
      <w:r>
        <w:tab/>
        <w:t xml:space="preserve">without roof penetration, only with additional load </w:t>
      </w:r>
    </w:p>
    <w:p w14:paraId="19096DBD" w14:textId="77777777" w:rsidR="00E316AB" w:rsidRPr="008C7AA5" w:rsidRDefault="00E316AB" w:rsidP="007F13F2">
      <w:pPr>
        <w:ind w:left="3828" w:right="-23" w:hanging="3828"/>
        <w:rPr>
          <w:rFonts w:eastAsia="Arial" w:cs="Arial"/>
          <w:position w:val="-1"/>
        </w:rPr>
      </w:pPr>
      <w:r>
        <w:t xml:space="preserve">Documentation of the manufacturer: </w:t>
      </w:r>
      <w:r>
        <w:tab/>
        <w:t xml:space="preserve">structural strength verification for the stability of the entire system, ballasting plan, roof coverage plan, 3D total coverage overview, area load of effectively occupied area, max. point load incl. snow load, test of the bearing pressure </w:t>
      </w:r>
    </w:p>
    <w:p w14:paraId="19C3A402" w14:textId="0C3877AE" w:rsidR="00E316AB" w:rsidRPr="008C7AA5" w:rsidRDefault="00E316AB" w:rsidP="007F13F2">
      <w:pPr>
        <w:ind w:left="3828" w:right="-23" w:hanging="3828"/>
        <w:rPr>
          <w:rFonts w:eastAsia="Arial" w:cs="Arial"/>
          <w:position w:val="-1"/>
        </w:rPr>
      </w:pPr>
      <w:r>
        <w:t>Materials:</w:t>
      </w:r>
      <w:r>
        <w:tab/>
        <w:t>Aluminium, stainless steel</w:t>
      </w:r>
      <w:r w:rsidR="00452586">
        <w:t xml:space="preserve">, </w:t>
      </w:r>
      <w:r w:rsidR="00902729">
        <w:t xml:space="preserve">zinc magnesium </w:t>
      </w:r>
      <w:r w:rsidR="00452586" w:rsidRPr="00902729">
        <w:t>coated</w:t>
      </w:r>
      <w:r w:rsidR="00452586" w:rsidRPr="00452586">
        <w:t xml:space="preserve"> steel</w:t>
      </w:r>
      <w:r>
        <w:t xml:space="preserve"> and polyester fleece</w:t>
      </w:r>
    </w:p>
    <w:p w14:paraId="0177AAFC" w14:textId="5653FC41" w:rsidR="00E316AB" w:rsidRPr="008C7AA5" w:rsidRDefault="00E316AB" w:rsidP="007F13F2">
      <w:pPr>
        <w:ind w:left="3828" w:right="-23" w:hanging="3828"/>
        <w:rPr>
          <w:rFonts w:eastAsia="Arial" w:cs="Arial"/>
          <w:position w:val="-1"/>
        </w:rPr>
      </w:pPr>
      <w:r>
        <w:t>System properties:</w:t>
      </w:r>
      <w:r>
        <w:tab/>
        <w:t xml:space="preserve">Expandable bearing surface through selection of longer base plates, universal clamps </w:t>
      </w:r>
      <w:r w:rsidR="00A82762">
        <w:t>28</w:t>
      </w:r>
      <w:r>
        <w:t>-</w:t>
      </w:r>
      <w:r w:rsidR="00A82762">
        <w:t>4</w:t>
      </w:r>
      <w:r>
        <w:t xml:space="preserve">5 mm </w:t>
      </w:r>
    </w:p>
    <w:p w14:paraId="66E7393F" w14:textId="43EE0E8F" w:rsidR="00E316AB" w:rsidRDefault="00E316AB" w:rsidP="007F13F2">
      <w:pPr>
        <w:ind w:left="3828" w:right="-23" w:hanging="3828"/>
        <w:rPr>
          <w:rFonts w:eastAsia="Arial" w:cs="Arial"/>
          <w:position w:val="-1"/>
        </w:rPr>
      </w:pPr>
      <w:r>
        <w:t xml:space="preserve">Mounting characteristics (roof): </w:t>
      </w:r>
      <w:r>
        <w:tab/>
        <w:t>Pre-installation without module is an option, installation by only one person possible, one-tool installation (</w:t>
      </w:r>
      <w:proofErr w:type="spellStart"/>
      <w:r>
        <w:t>Torx</w:t>
      </w:r>
      <w:proofErr w:type="spellEnd"/>
      <w:r>
        <w:t xml:space="preserve"> 30), no drilling or cutting work necessary, max. block size (thermal break): 14 m x 14 m, unimpeded roof drainage</w:t>
      </w:r>
    </w:p>
    <w:p w14:paraId="0824E459" w14:textId="77777777" w:rsidR="007D3232" w:rsidRDefault="007D3232" w:rsidP="007F13F2">
      <w:pPr>
        <w:ind w:left="3828" w:right="-23" w:hanging="3828"/>
        <w:rPr>
          <w:rFonts w:eastAsia="Arial" w:cs="Arial"/>
          <w:position w:val="-1"/>
        </w:rPr>
      </w:pPr>
      <w:r>
        <w:t>Electrical properties:</w:t>
      </w:r>
      <w:r>
        <w:tab/>
        <w:t>tested lightning current carrying capacity, earthing of module and frame possible with special earthing screw</w:t>
      </w:r>
    </w:p>
    <w:p w14:paraId="4F8C0C77" w14:textId="77777777" w:rsidR="00E316AB" w:rsidRPr="008C7AA5" w:rsidRDefault="00E316AB" w:rsidP="007F13F2">
      <w:pPr>
        <w:ind w:left="3828" w:right="-23" w:hanging="3828"/>
        <w:rPr>
          <w:rFonts w:eastAsia="Arial" w:cs="Arial"/>
          <w:position w:val="-1"/>
        </w:rPr>
      </w:pPr>
      <w:r>
        <w:t xml:space="preserve">Configuration flexibility: </w:t>
      </w:r>
      <w:r>
        <w:tab/>
        <w:t>Fast reaction time with the help of configuration software (no Excel calculations!)</w:t>
      </w:r>
    </w:p>
    <w:p w14:paraId="4C07A182" w14:textId="5921EA5E" w:rsidR="007D3232" w:rsidRDefault="00E316AB" w:rsidP="007F13F2">
      <w:pPr>
        <w:ind w:left="3828" w:right="-23" w:hanging="3828"/>
        <w:rPr>
          <w:rFonts w:eastAsia="Arial" w:cs="Arial"/>
          <w:position w:val="-1"/>
        </w:rPr>
      </w:pPr>
      <w:r>
        <w:t xml:space="preserve">Standards/guidelines to be complied with: </w:t>
      </w:r>
      <w:r w:rsidR="007F13F2">
        <w:tab/>
      </w:r>
      <w:r>
        <w:t>DIN EN 18195-1:2008-11 Water-proofing of buildings - Part 2: Materials, DIN VDE 0100-712 (VDE 0100-712), DIN EN 1990:2010-12, DIN EN 1991-1-1:2002-10, DIN EN 1991-1-3:2010-12, DIN EN 1991-1-4:2010-12, DIN EN 1999-1-1:2010-05 and the aerodynamic study according to WTG guidelines must be complied with.</w:t>
      </w:r>
    </w:p>
    <w:p w14:paraId="535F2908" w14:textId="40D7D330" w:rsidR="007D3232" w:rsidRPr="007D3232" w:rsidRDefault="007D3232" w:rsidP="007F13F2">
      <w:pPr>
        <w:ind w:left="3828" w:right="-23" w:hanging="3828"/>
        <w:rPr>
          <w:rFonts w:eastAsia="Arial" w:cs="Arial"/>
          <w:position w:val="-1"/>
        </w:rPr>
      </w:pPr>
      <w:r>
        <w:t>Certificates:</w:t>
      </w:r>
      <w:r>
        <w:tab/>
        <w:t>TÜV certified</w:t>
      </w:r>
    </w:p>
    <w:p w14:paraId="4AC709B8" w14:textId="005EB30D" w:rsidR="00E316AB" w:rsidRDefault="00E316AB" w:rsidP="00E316AB">
      <w:pPr>
        <w:ind w:left="3119" w:right="-23" w:hanging="3119"/>
        <w:rPr>
          <w:rFonts w:eastAsia="Arial" w:cs="Arial"/>
          <w:position w:val="-1"/>
        </w:rPr>
      </w:pPr>
    </w:p>
    <w:p w14:paraId="5AC315F9" w14:textId="77777777" w:rsidR="00E316AB" w:rsidRPr="008C7AA5" w:rsidRDefault="00E316AB" w:rsidP="00E316AB">
      <w:pPr>
        <w:ind w:right="-20"/>
        <w:rPr>
          <w:rFonts w:eastAsia="Arial" w:cs="Arial"/>
          <w:position w:val="-1"/>
        </w:rPr>
      </w:pPr>
      <w:r>
        <w:rPr>
          <w:b/>
        </w:rPr>
        <w:t>Consisting of</w:t>
      </w:r>
      <w:r>
        <w:t xml:space="preserve"> </w:t>
      </w:r>
    </w:p>
    <w:p w14:paraId="092EDF4E" w14:textId="53906BB2" w:rsidR="00E316AB" w:rsidRDefault="0009201A" w:rsidP="00E316AB">
      <w:pPr>
        <w:pStyle w:val="Listenabsatz"/>
        <w:numPr>
          <w:ilvl w:val="0"/>
          <w:numId w:val="27"/>
        </w:numPr>
        <w:ind w:right="-20"/>
        <w:rPr>
          <w:rFonts w:eastAsia="Arial" w:cs="Arial"/>
          <w:position w:val="-1"/>
        </w:rPr>
      </w:pPr>
      <w:r>
        <w:t>Support (low),  MSP-FR-S-SL</w:t>
      </w:r>
    </w:p>
    <w:p w14:paraId="663971C0" w14:textId="77777777" w:rsidR="00E316AB" w:rsidRDefault="00E316AB" w:rsidP="00E316AB">
      <w:pPr>
        <w:pStyle w:val="Listenabsatz"/>
        <w:ind w:left="360" w:right="-20"/>
        <w:rPr>
          <w:rFonts w:eastAsia="Arial" w:cs="Arial"/>
          <w:position w:val="-1"/>
        </w:rPr>
      </w:pPr>
      <w:r>
        <w:t>Or equivalent, supply and installation</w:t>
      </w:r>
    </w:p>
    <w:p w14:paraId="44CDB85A" w14:textId="168A8146" w:rsidR="00E316AB" w:rsidRDefault="00E316AB" w:rsidP="00E316AB">
      <w:pPr>
        <w:pStyle w:val="Listenabsatz"/>
        <w:numPr>
          <w:ilvl w:val="0"/>
          <w:numId w:val="27"/>
        </w:numPr>
        <w:ind w:right="-20"/>
        <w:rPr>
          <w:rFonts w:eastAsia="Arial" w:cs="Arial"/>
          <w:position w:val="-1"/>
        </w:rPr>
      </w:pPr>
      <w:r>
        <w:t>Support (high),  MSP-FR-S-SH</w:t>
      </w:r>
    </w:p>
    <w:p w14:paraId="23263A3A" w14:textId="77777777" w:rsidR="00E316AB" w:rsidRDefault="00E316AB" w:rsidP="00E316AB">
      <w:pPr>
        <w:pStyle w:val="Listenabsatz"/>
        <w:ind w:left="360" w:right="-20"/>
        <w:rPr>
          <w:rFonts w:eastAsia="Arial" w:cs="Arial"/>
          <w:position w:val="-1"/>
        </w:rPr>
      </w:pPr>
      <w:r>
        <w:t>Or equivalent, supply and installation</w:t>
      </w:r>
    </w:p>
    <w:p w14:paraId="4F2A0045" w14:textId="77777777" w:rsidR="00A82762" w:rsidRDefault="00A82762" w:rsidP="00A82762">
      <w:pPr>
        <w:pStyle w:val="Listenabsatz"/>
        <w:numPr>
          <w:ilvl w:val="0"/>
          <w:numId w:val="33"/>
        </w:numPr>
        <w:ind w:right="-20"/>
        <w:rPr>
          <w:rFonts w:eastAsia="Arial" w:cs="Arial"/>
          <w:position w:val="-1"/>
        </w:rPr>
      </w:pPr>
      <w:r>
        <w:t>Base profile MSP-FR-EW-BP (150 -1200)</w:t>
      </w:r>
      <w:r>
        <w:br/>
        <w:t>BP150, BP300, BP450, BP600, BP900 or BP1200</w:t>
      </w:r>
      <w:r>
        <w:br/>
        <w:t>Or equivalent, supply and installation</w:t>
      </w:r>
    </w:p>
    <w:p w14:paraId="19592DC3" w14:textId="77777777" w:rsidR="00A82762" w:rsidRDefault="00A82762" w:rsidP="00A82762">
      <w:pPr>
        <w:pStyle w:val="Listenabsatz"/>
        <w:numPr>
          <w:ilvl w:val="0"/>
          <w:numId w:val="33"/>
        </w:numPr>
        <w:ind w:right="-20"/>
        <w:rPr>
          <w:rFonts w:eastAsia="Arial" w:cs="Arial"/>
          <w:position w:val="-1"/>
        </w:rPr>
      </w:pPr>
      <w:r>
        <w:t xml:space="preserve">Protection sheet fleece </w:t>
      </w:r>
      <w:r>
        <w:rPr>
          <w:rFonts w:eastAsia="Arial" w:cs="Arial"/>
          <w:position w:val="-1"/>
        </w:rPr>
        <w:t>MSP-FR-EW-PSF (150 – 1200)</w:t>
      </w:r>
      <w:r>
        <w:br/>
      </w:r>
      <w:r>
        <w:rPr>
          <w:rFonts w:eastAsia="Arial" w:cs="Arial"/>
          <w:position w:val="-1"/>
        </w:rPr>
        <w:t xml:space="preserve">PSF150, PSF300, PSF450, PSF600, PSF900, PSF1200 </w:t>
      </w:r>
    </w:p>
    <w:p w14:paraId="26DCA91C" w14:textId="77777777" w:rsidR="00E316AB" w:rsidRDefault="00E316AB" w:rsidP="00E316AB">
      <w:pPr>
        <w:pStyle w:val="Listenabsatz"/>
        <w:ind w:left="360" w:right="-20"/>
        <w:rPr>
          <w:rFonts w:eastAsia="Arial" w:cs="Arial"/>
          <w:position w:val="-1"/>
        </w:rPr>
      </w:pPr>
      <w:r>
        <w:t>Or equivalent, supply and installation</w:t>
      </w:r>
    </w:p>
    <w:p w14:paraId="7A2EFBB7" w14:textId="3B265019" w:rsidR="00E316AB" w:rsidRPr="00452586" w:rsidRDefault="00E316AB" w:rsidP="00665CE0">
      <w:pPr>
        <w:pStyle w:val="Listenabsatz"/>
        <w:numPr>
          <w:ilvl w:val="0"/>
          <w:numId w:val="27"/>
        </w:numPr>
        <w:ind w:right="-20"/>
        <w:rPr>
          <w:rFonts w:eastAsia="Arial" w:cs="Arial"/>
          <w:position w:val="-1"/>
        </w:rPr>
      </w:pPr>
      <w:r>
        <w:t xml:space="preserve">Connection channel MSP-FR-EW-C, various lengths </w:t>
      </w:r>
      <w:r>
        <w:br/>
        <w:t>Or equivalent, supply and installation</w:t>
      </w:r>
    </w:p>
    <w:p w14:paraId="777BA5B8" w14:textId="5A0B486E" w:rsidR="00E316AB" w:rsidRDefault="00E316AB" w:rsidP="00E316AB">
      <w:pPr>
        <w:pStyle w:val="Listenabsatz"/>
        <w:numPr>
          <w:ilvl w:val="0"/>
          <w:numId w:val="27"/>
        </w:numPr>
        <w:ind w:right="-20"/>
        <w:rPr>
          <w:rFonts w:eastAsia="Arial" w:cs="Arial"/>
          <w:position w:val="-1"/>
        </w:rPr>
      </w:pPr>
      <w:r>
        <w:t xml:space="preserve">Screws </w:t>
      </w:r>
      <w:r>
        <w:br/>
        <w:t xml:space="preserve">MSP-FR-S M6x16, </w:t>
      </w:r>
      <w:r>
        <w:br/>
        <w:t xml:space="preserve">MSP-FR-TS 6.3x22 (for substructure capable of carrying lightning current) </w:t>
      </w:r>
      <w:r>
        <w:br/>
        <w:t xml:space="preserve">and </w:t>
      </w:r>
      <w:r>
        <w:br/>
        <w:t>MSP-FR-GS 6x60</w:t>
      </w:r>
    </w:p>
    <w:p w14:paraId="5D9188FD" w14:textId="77777777" w:rsidR="00E316AB" w:rsidRDefault="00E316AB" w:rsidP="00E316AB">
      <w:pPr>
        <w:pStyle w:val="Listenabsatz"/>
        <w:ind w:left="360" w:right="-20"/>
        <w:rPr>
          <w:rFonts w:eastAsia="Arial" w:cs="Arial"/>
          <w:position w:val="-1"/>
        </w:rPr>
      </w:pPr>
      <w:r>
        <w:lastRenderedPageBreak/>
        <w:t>Or equivalent, supply and installation</w:t>
      </w:r>
    </w:p>
    <w:p w14:paraId="76970124" w14:textId="77777777" w:rsidR="00A82762" w:rsidRDefault="00A82762" w:rsidP="00A82762">
      <w:pPr>
        <w:pStyle w:val="Listenabsatz"/>
        <w:numPr>
          <w:ilvl w:val="0"/>
          <w:numId w:val="33"/>
        </w:numPr>
        <w:ind w:right="-20"/>
      </w:pPr>
      <w:r>
        <w:t>Cable holder with edge clip MSP-FR-CHE</w:t>
      </w:r>
    </w:p>
    <w:p w14:paraId="1A13BD0A" w14:textId="77777777" w:rsidR="00A82762" w:rsidRDefault="00A82762" w:rsidP="00A82762">
      <w:pPr>
        <w:pStyle w:val="Listenabsatz"/>
        <w:ind w:left="360" w:right="-20"/>
        <w:rPr>
          <w:rFonts w:eastAsia="Arial" w:cs="Arial"/>
          <w:position w:val="-1"/>
        </w:rPr>
      </w:pPr>
      <w:r>
        <w:t>Or equivalent, supply and installation</w:t>
      </w:r>
    </w:p>
    <w:p w14:paraId="0247DEF6" w14:textId="77777777" w:rsidR="00A82762" w:rsidRDefault="00A82762" w:rsidP="00A82762">
      <w:pPr>
        <w:pStyle w:val="Listenabsatz"/>
        <w:numPr>
          <w:ilvl w:val="0"/>
          <w:numId w:val="33"/>
        </w:numPr>
        <w:ind w:right="-20"/>
        <w:rPr>
          <w:rFonts w:eastAsia="Arial" w:cs="Arial"/>
          <w:position w:val="-1"/>
          <w:lang w:val="fr-CH"/>
        </w:rPr>
      </w:pPr>
      <w:r>
        <w:rPr>
          <w:lang w:val="fr-CH"/>
        </w:rPr>
        <w:t>Module clamps</w:t>
      </w:r>
      <w:r>
        <w:rPr>
          <w:lang w:val="fr-CH"/>
        </w:rPr>
        <w:br/>
        <w:t xml:space="preserve">Middle clamp </w:t>
      </w:r>
      <w:r>
        <w:rPr>
          <w:rFonts w:eastAsia="Arial" w:cs="Arial"/>
          <w:position w:val="-1"/>
          <w:lang w:val="fr-CH"/>
        </w:rPr>
        <w:t>MSP-PR-MC 28-45 mm, MSP-PR-MCG 28-45 mm (conductive)</w:t>
      </w:r>
    </w:p>
    <w:p w14:paraId="1A412AEF" w14:textId="77777777" w:rsidR="00A82762" w:rsidRDefault="00A82762" w:rsidP="00A82762">
      <w:pPr>
        <w:pStyle w:val="Listenabsatz"/>
        <w:ind w:left="360" w:right="-20"/>
        <w:rPr>
          <w:rFonts w:eastAsia="Arial" w:cs="Arial"/>
          <w:position w:val="-1"/>
        </w:rPr>
      </w:pPr>
      <w:r>
        <w:t xml:space="preserve">Middle clamp </w:t>
      </w:r>
      <w:r>
        <w:rPr>
          <w:rFonts w:eastAsia="Arial" w:cs="Arial"/>
          <w:position w:val="-1"/>
        </w:rPr>
        <w:t>MSP-PR-MCB 28-45 mm (black), MSP-PR-MCBG 28-45 mm (black, conductive)</w:t>
      </w:r>
      <w:r>
        <w:br/>
        <w:t xml:space="preserve">and </w:t>
      </w:r>
      <w:r>
        <w:br/>
        <w:t>End clamp MSP-PR-ECB 28-45 mm, MSP-PR-ECB 28-45 mm (black)</w:t>
      </w:r>
    </w:p>
    <w:p w14:paraId="5118C2B4" w14:textId="77777777" w:rsidR="00A82762" w:rsidRDefault="00A82762" w:rsidP="00A82762">
      <w:pPr>
        <w:pStyle w:val="Listenabsatz"/>
        <w:ind w:left="360" w:right="-20"/>
        <w:rPr>
          <w:rFonts w:eastAsia="Arial" w:cs="Arial"/>
          <w:position w:val="-1"/>
        </w:rPr>
      </w:pPr>
      <w:r>
        <w:t>Or equivalent, supply and installation</w:t>
      </w:r>
    </w:p>
    <w:p w14:paraId="57321B4F" w14:textId="77777777" w:rsidR="00E316AB" w:rsidRPr="008C7AA5" w:rsidRDefault="00E316AB" w:rsidP="00E316AB">
      <w:pPr>
        <w:spacing w:line="240" w:lineRule="auto"/>
        <w:ind w:left="720" w:right="-20"/>
        <w:rPr>
          <w:rFonts w:eastAsia="Arial" w:cs="Arial"/>
          <w:position w:val="-1"/>
        </w:rPr>
      </w:pPr>
    </w:p>
    <w:p w14:paraId="4F9B6B72" w14:textId="2D3CB5FE" w:rsidR="00027631" w:rsidRDefault="00027631" w:rsidP="00027631">
      <w:pPr>
        <w:spacing w:line="240" w:lineRule="auto"/>
        <w:rPr>
          <w:rFonts w:eastAsia="Arial" w:cs="Arial"/>
          <w:position w:val="-1"/>
          <w:lang w:val="en-US"/>
        </w:rPr>
      </w:pPr>
    </w:p>
    <w:p w14:paraId="6055F593" w14:textId="6C06A9F6" w:rsidR="00027631" w:rsidRDefault="00027631" w:rsidP="00027631">
      <w:pPr>
        <w:spacing w:line="240" w:lineRule="auto"/>
        <w:rPr>
          <w:rFonts w:eastAsia="Arial" w:cs="Arial"/>
          <w:position w:val="-1"/>
          <w:lang w:val="en-US"/>
        </w:rPr>
      </w:pPr>
    </w:p>
    <w:p w14:paraId="56B324D2" w14:textId="53D038D3" w:rsidR="00027631" w:rsidRDefault="00027631" w:rsidP="00027631">
      <w:pPr>
        <w:spacing w:line="240" w:lineRule="auto"/>
        <w:rPr>
          <w:rFonts w:eastAsia="Arial" w:cs="Arial"/>
          <w:position w:val="-1"/>
          <w:lang w:val="en-US"/>
        </w:rPr>
      </w:pPr>
    </w:p>
    <w:p w14:paraId="7620D73B" w14:textId="43653F07" w:rsidR="00027631" w:rsidRDefault="00027631" w:rsidP="00027631">
      <w:pPr>
        <w:spacing w:line="240" w:lineRule="auto"/>
        <w:rPr>
          <w:rFonts w:eastAsia="Arial" w:cs="Arial"/>
          <w:position w:val="-1"/>
          <w:lang w:val="en-US"/>
        </w:rPr>
      </w:pPr>
    </w:p>
    <w:p w14:paraId="1E2FC304" w14:textId="65C0F51E" w:rsidR="00027631" w:rsidRDefault="00027631" w:rsidP="00027631">
      <w:pPr>
        <w:spacing w:line="240" w:lineRule="auto"/>
        <w:rPr>
          <w:rFonts w:eastAsia="Arial" w:cs="Arial"/>
          <w:position w:val="-1"/>
          <w:lang w:val="en-US"/>
        </w:rPr>
      </w:pPr>
    </w:p>
    <w:p w14:paraId="36885C83" w14:textId="77777777" w:rsidR="00027631" w:rsidRPr="00964902" w:rsidRDefault="00027631" w:rsidP="00027631">
      <w:pPr>
        <w:spacing w:line="240" w:lineRule="auto"/>
        <w:rPr>
          <w:rFonts w:eastAsia="Arial" w:cs="Arial"/>
          <w:position w:val="-1"/>
          <w:lang w:val="en-US"/>
        </w:rPr>
      </w:pPr>
    </w:p>
    <w:sectPr w:rsidR="00027631" w:rsidRPr="00964902" w:rsidSect="00AD03E4">
      <w:headerReference w:type="default" r:id="rId11"/>
      <w:footerReference w:type="default" r:id="rId12"/>
      <w:headerReference w:type="first" r:id="rId13"/>
      <w:footerReference w:type="first" r:id="rId14"/>
      <w:type w:val="continuous"/>
      <w:pgSz w:w="11907" w:h="16840" w:code="9"/>
      <w:pgMar w:top="567" w:right="1134" w:bottom="567" w:left="1134" w:header="567" w:footer="227"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0DF0" w14:textId="77777777" w:rsidR="000E0F64" w:rsidRDefault="000E0F64">
      <w:r>
        <w:separator/>
      </w:r>
    </w:p>
  </w:endnote>
  <w:endnote w:type="continuationSeparator" w:id="0">
    <w:p w14:paraId="6F4B6DFE" w14:textId="77777777" w:rsidR="000E0F64" w:rsidRDefault="000E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45 Light">
    <w:panose1 w:val="020B0500000000000000"/>
    <w:charset w:val="00"/>
    <w:family w:val="swiss"/>
    <w:pitch w:val="variable"/>
    <w:sig w:usb0="00000003" w:usb1="00000000" w:usb2="00000000" w:usb3="00000000" w:csb0="00000001" w:csb1="00000000"/>
  </w:font>
  <w:font w:name="Helvetica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CellMar>
        <w:left w:w="0" w:type="dxa"/>
        <w:right w:w="0" w:type="dxa"/>
      </w:tblCellMar>
      <w:tblLook w:val="01E0" w:firstRow="1" w:lastRow="1" w:firstColumn="1" w:lastColumn="1" w:noHBand="0" w:noVBand="0"/>
    </w:tblPr>
    <w:tblGrid>
      <w:gridCol w:w="9639"/>
    </w:tblGrid>
    <w:tr w:rsidR="00F45B09" w:rsidRPr="00A82762" w14:paraId="49836268" w14:textId="77777777" w:rsidTr="007F1396">
      <w:trPr>
        <w:trHeight w:val="567"/>
      </w:trPr>
      <w:tc>
        <w:tcPr>
          <w:tcW w:w="9639" w:type="dxa"/>
          <w:shd w:val="clear" w:color="auto" w:fill="auto"/>
          <w:tcMar>
            <w:bottom w:w="57" w:type="dxa"/>
          </w:tcMar>
        </w:tcPr>
        <w:tbl>
          <w:tblPr>
            <w:tblW w:w="9639" w:type="dxa"/>
            <w:tblLook w:val="01E0" w:firstRow="1" w:lastRow="1" w:firstColumn="1" w:lastColumn="1" w:noHBand="0" w:noVBand="0"/>
          </w:tblPr>
          <w:tblGrid>
            <w:gridCol w:w="1925"/>
            <w:gridCol w:w="2445"/>
            <w:gridCol w:w="2643"/>
            <w:gridCol w:w="2626"/>
          </w:tblGrid>
          <w:tr w:rsidR="00F45B09" w:rsidRPr="00A82762" w14:paraId="43A122E0" w14:textId="77777777" w:rsidTr="007F1396">
            <w:trPr>
              <w:trHeight w:val="567"/>
            </w:trPr>
            <w:tc>
              <w:tcPr>
                <w:tcW w:w="1952" w:type="dxa"/>
                <w:shd w:val="clear" w:color="auto" w:fill="auto"/>
              </w:tcPr>
              <w:p w14:paraId="0717EC7F" w14:textId="77777777" w:rsidR="00F45B09" w:rsidRPr="00CF2FEB" w:rsidRDefault="00F45B09" w:rsidP="00F45B09">
                <w:pPr>
                  <w:pStyle w:val="Fuzeile"/>
                  <w:tabs>
                    <w:tab w:val="clear" w:pos="4536"/>
                    <w:tab w:val="clear" w:pos="9072"/>
                  </w:tabs>
                  <w:spacing w:line="196" w:lineRule="exact"/>
                  <w:rPr>
                    <w:sz w:val="14"/>
                    <w:szCs w:val="14"/>
                  </w:rPr>
                </w:pPr>
              </w:p>
              <w:p w14:paraId="70D52F0D" w14:textId="77777777" w:rsidR="00F45B09" w:rsidRDefault="00F45B09" w:rsidP="00F45B09">
                <w:pPr>
                  <w:pStyle w:val="Fuzeile"/>
                  <w:tabs>
                    <w:tab w:val="clear" w:pos="4536"/>
                    <w:tab w:val="clear" w:pos="9072"/>
                  </w:tabs>
                  <w:spacing w:line="196" w:lineRule="exact"/>
                  <w:rPr>
                    <w:rFonts w:cs="Arial"/>
                    <w:sz w:val="14"/>
                    <w:szCs w:val="14"/>
                  </w:rPr>
                </w:pPr>
              </w:p>
              <w:p w14:paraId="3BD87B96" w14:textId="3D7AFE6F" w:rsidR="00D21751" w:rsidRPr="00582E8A" w:rsidRDefault="00D21751" w:rsidP="00F45B09">
                <w:pPr>
                  <w:pStyle w:val="Fuzeile"/>
                  <w:tabs>
                    <w:tab w:val="clear" w:pos="4536"/>
                    <w:tab w:val="clear" w:pos="9072"/>
                  </w:tabs>
                  <w:spacing w:line="196" w:lineRule="exact"/>
                  <w:rPr>
                    <w:rFonts w:cs="Arial"/>
                    <w:sz w:val="14"/>
                    <w:szCs w:val="14"/>
                  </w:rPr>
                </w:pPr>
                <w:r>
                  <w:rPr>
                    <w:noProof/>
                    <w:lang w:val="de-CH" w:eastAsia="de-CH"/>
                  </w:rPr>
                  <w:drawing>
                    <wp:anchor distT="0" distB="0" distL="114300" distR="114300" simplePos="0" relativeHeight="251661312" behindDoc="0" locked="0" layoutInCell="1" allowOverlap="1" wp14:anchorId="327FBF51" wp14:editId="69DB5BD8">
                      <wp:simplePos x="0" y="0"/>
                      <wp:positionH relativeFrom="column">
                        <wp:posOffset>0</wp:posOffset>
                      </wp:positionH>
                      <wp:positionV relativeFrom="paragraph">
                        <wp:posOffset>8890</wp:posOffset>
                      </wp:positionV>
                      <wp:extent cx="1073150" cy="309880"/>
                      <wp:effectExtent l="0" t="0" r="0" b="0"/>
                      <wp:wrapNone/>
                      <wp:docPr id="1" name="Grafik 1" descr="Ch-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09880"/>
                              </a:xfrm>
                              <a:prstGeom prst="rect">
                                <a:avLst/>
                              </a:prstGeom>
                              <a:noFill/>
                              <a:ln>
                                <a:noFill/>
                              </a:ln>
                            </pic:spPr>
                          </pic:pic>
                        </a:graphicData>
                      </a:graphic>
                    </wp:anchor>
                  </w:drawing>
                </w:r>
              </w:p>
            </w:tc>
            <w:tc>
              <w:tcPr>
                <w:tcW w:w="2476" w:type="dxa"/>
                <w:shd w:val="clear" w:color="auto" w:fill="auto"/>
                <w:tcMar>
                  <w:left w:w="0" w:type="dxa"/>
                  <w:right w:w="0" w:type="dxa"/>
                </w:tcMar>
              </w:tcPr>
              <w:p w14:paraId="7B09ECD9" w14:textId="77777777" w:rsidR="00F45B09" w:rsidRDefault="00F45B09" w:rsidP="00F45B09">
                <w:pPr>
                  <w:pStyle w:val="Fuzeile"/>
                  <w:spacing w:line="196" w:lineRule="exact"/>
                  <w:ind w:firstLine="155"/>
                  <w:rPr>
                    <w:sz w:val="14"/>
                    <w:szCs w:val="14"/>
                  </w:rPr>
                </w:pPr>
              </w:p>
              <w:p w14:paraId="46D04C59" w14:textId="77777777" w:rsidR="00F45B09" w:rsidRDefault="00F45B09" w:rsidP="00F45B09">
                <w:pPr>
                  <w:pStyle w:val="Fuzeile"/>
                  <w:spacing w:line="196" w:lineRule="exact"/>
                  <w:ind w:firstLine="155"/>
                  <w:rPr>
                    <w:sz w:val="14"/>
                    <w:szCs w:val="14"/>
                  </w:rPr>
                </w:pPr>
              </w:p>
              <w:p w14:paraId="68568DFA" w14:textId="77777777" w:rsidR="00D21751" w:rsidRPr="00D21751" w:rsidRDefault="00D21751" w:rsidP="00D21751">
                <w:pPr>
                  <w:pStyle w:val="Fuzeile"/>
                  <w:spacing w:line="196" w:lineRule="exact"/>
                  <w:ind w:firstLine="155"/>
                  <w:rPr>
                    <w:sz w:val="14"/>
                    <w:szCs w:val="14"/>
                    <w:lang w:val="de-CH"/>
                  </w:rPr>
                </w:pPr>
                <w:r w:rsidRPr="00D21751">
                  <w:rPr>
                    <w:sz w:val="14"/>
                    <w:szCs w:val="14"/>
                    <w:lang w:val="de-CH"/>
                  </w:rPr>
                  <w:t>Ernst Schweizer AG</w:t>
                </w:r>
              </w:p>
              <w:p w14:paraId="5B91A468" w14:textId="77777777" w:rsidR="00D21751" w:rsidRPr="00D21751" w:rsidRDefault="00D21751" w:rsidP="00D21751">
                <w:pPr>
                  <w:pStyle w:val="Fuzeile"/>
                  <w:spacing w:line="196" w:lineRule="exact"/>
                  <w:ind w:firstLine="155"/>
                  <w:rPr>
                    <w:sz w:val="14"/>
                    <w:szCs w:val="14"/>
                    <w:lang w:val="de-CH"/>
                  </w:rPr>
                </w:pPr>
                <w:r w:rsidRPr="00D21751">
                  <w:rPr>
                    <w:sz w:val="14"/>
                    <w:szCs w:val="14"/>
                    <w:lang w:val="de-CH"/>
                  </w:rPr>
                  <w:t>Bahnhofplatz 11</w:t>
                </w:r>
              </w:p>
              <w:p w14:paraId="4008AB2D" w14:textId="7D5D1BE5" w:rsidR="00F45B09" w:rsidRPr="00D21751" w:rsidRDefault="00D21751" w:rsidP="00D21751">
                <w:pPr>
                  <w:pStyle w:val="Fuzeile"/>
                  <w:spacing w:line="196" w:lineRule="exact"/>
                  <w:ind w:firstLine="155"/>
                  <w:rPr>
                    <w:sz w:val="14"/>
                    <w:szCs w:val="14"/>
                    <w:lang w:val="de-CH"/>
                  </w:rPr>
                </w:pPr>
                <w:r w:rsidRPr="00D21751">
                  <w:rPr>
                    <w:sz w:val="14"/>
                    <w:szCs w:val="14"/>
                    <w:lang w:val="de-CH"/>
                  </w:rPr>
                  <w:t>8908 Hedingen, Schweiz</w:t>
                </w:r>
              </w:p>
            </w:tc>
            <w:tc>
              <w:tcPr>
                <w:tcW w:w="2659" w:type="dxa"/>
                <w:shd w:val="clear" w:color="auto" w:fill="auto"/>
                <w:tcMar>
                  <w:top w:w="0" w:type="dxa"/>
                  <w:left w:w="0" w:type="dxa"/>
                  <w:bottom w:w="0" w:type="dxa"/>
                  <w:right w:w="0" w:type="dxa"/>
                </w:tcMar>
              </w:tcPr>
              <w:p w14:paraId="279BAF3F" w14:textId="77777777" w:rsidR="00F45B09" w:rsidRPr="00D21751" w:rsidRDefault="00F45B09" w:rsidP="00F45B09">
                <w:pPr>
                  <w:pStyle w:val="Fuzeile"/>
                  <w:spacing w:line="196" w:lineRule="exact"/>
                  <w:ind w:firstLine="155"/>
                  <w:rPr>
                    <w:sz w:val="14"/>
                    <w:szCs w:val="14"/>
                    <w:lang w:val="de-CH"/>
                  </w:rPr>
                </w:pPr>
              </w:p>
              <w:p w14:paraId="1A9ECBD2" w14:textId="77777777" w:rsidR="00F45B09" w:rsidRPr="00D21751" w:rsidRDefault="00F45B09" w:rsidP="00F45B09">
                <w:pPr>
                  <w:pStyle w:val="Fuzeile"/>
                  <w:spacing w:line="196" w:lineRule="exact"/>
                  <w:ind w:firstLine="155"/>
                  <w:rPr>
                    <w:sz w:val="14"/>
                    <w:szCs w:val="14"/>
                    <w:lang w:val="de-CH"/>
                  </w:rPr>
                </w:pPr>
              </w:p>
              <w:p w14:paraId="58FDF926" w14:textId="77777777" w:rsidR="00F45B09" w:rsidRPr="00732B66" w:rsidRDefault="00F45B09" w:rsidP="00F45B09">
                <w:pPr>
                  <w:pStyle w:val="Fuzeile"/>
                  <w:spacing w:line="196" w:lineRule="exact"/>
                  <w:ind w:firstLine="155"/>
                  <w:rPr>
                    <w:sz w:val="14"/>
                    <w:szCs w:val="14"/>
                  </w:rPr>
                </w:pPr>
                <w:r>
                  <w:rPr>
                    <w:sz w:val="14"/>
                    <w:szCs w:val="14"/>
                  </w:rPr>
                  <w:t>Phone +41 44 763 61 11</w:t>
                </w:r>
              </w:p>
              <w:p w14:paraId="224C1A0C" w14:textId="77777777" w:rsidR="00F45B09" w:rsidRPr="00732B66" w:rsidRDefault="00F45B09" w:rsidP="00F45B09">
                <w:pPr>
                  <w:pStyle w:val="Fuzeile"/>
                  <w:tabs>
                    <w:tab w:val="clear" w:pos="4536"/>
                  </w:tabs>
                  <w:spacing w:line="196" w:lineRule="exact"/>
                  <w:ind w:firstLine="155"/>
                  <w:rPr>
                    <w:sz w:val="14"/>
                    <w:szCs w:val="14"/>
                  </w:rPr>
                </w:pPr>
                <w:r>
                  <w:rPr>
                    <w:sz w:val="14"/>
                    <w:szCs w:val="14"/>
                  </w:rPr>
                  <w:t>Fax +41 44 763 61 19</w:t>
                </w:r>
              </w:p>
              <w:p w14:paraId="5C8FFFC5" w14:textId="0644C9DF" w:rsidR="00F45B09" w:rsidRPr="009C24EC" w:rsidRDefault="00D21751" w:rsidP="00F45B09">
                <w:pPr>
                  <w:pStyle w:val="Fuzeile"/>
                  <w:spacing w:line="196" w:lineRule="exact"/>
                  <w:ind w:firstLine="155"/>
                  <w:rPr>
                    <w:sz w:val="14"/>
                    <w:szCs w:val="14"/>
                  </w:rPr>
                </w:pPr>
                <w:r w:rsidRPr="00732B66">
                  <w:rPr>
                    <w:sz w:val="14"/>
                    <w:szCs w:val="14"/>
                  </w:rPr>
                  <w:t>www.</w:t>
                </w:r>
                <w:r>
                  <w:rPr>
                    <w:sz w:val="14"/>
                    <w:szCs w:val="14"/>
                  </w:rPr>
                  <w:t>ernst</w:t>
                </w:r>
                <w:r w:rsidRPr="00732B66">
                  <w:rPr>
                    <w:sz w:val="14"/>
                    <w:szCs w:val="14"/>
                  </w:rPr>
                  <w:t>schweizer.ch</w:t>
                </w:r>
              </w:p>
            </w:tc>
            <w:tc>
              <w:tcPr>
                <w:tcW w:w="2660" w:type="dxa"/>
                <w:shd w:val="clear" w:color="auto" w:fill="auto"/>
                <w:tcMar>
                  <w:left w:w="0" w:type="dxa"/>
                  <w:right w:w="0" w:type="dxa"/>
                </w:tcMar>
              </w:tcPr>
              <w:p w14:paraId="022844E0" w14:textId="7224A464" w:rsidR="00E316AB" w:rsidRDefault="00D4289B" w:rsidP="00E316AB">
                <w:pPr>
                  <w:pStyle w:val="Fuzeile"/>
                  <w:spacing w:line="196" w:lineRule="exact"/>
                  <w:ind w:firstLine="155"/>
                  <w:jc w:val="right"/>
                  <w:rPr>
                    <w:sz w:val="14"/>
                    <w:szCs w:val="14"/>
                  </w:rPr>
                </w:pPr>
                <w:r>
                  <w:rPr>
                    <w:sz w:val="14"/>
                    <w:szCs w:val="14"/>
                  </w:rPr>
                  <w:t>Tender specifications – MSP-FR-S</w:t>
                </w:r>
              </w:p>
              <w:p w14:paraId="04375B91" w14:textId="77777777" w:rsidR="00F45B09" w:rsidRDefault="00F45B09" w:rsidP="00F45B09">
                <w:pPr>
                  <w:pStyle w:val="Fuzeile"/>
                  <w:spacing w:line="196" w:lineRule="exact"/>
                  <w:ind w:firstLine="155"/>
                  <w:jc w:val="right"/>
                  <w:rPr>
                    <w:sz w:val="14"/>
                    <w:szCs w:val="14"/>
                  </w:rPr>
                </w:pPr>
                <w:r>
                  <w:rPr>
                    <w:sz w:val="14"/>
                    <w:szCs w:val="14"/>
                  </w:rPr>
                  <w:t>Technical data subject to change</w:t>
                </w:r>
              </w:p>
              <w:p w14:paraId="5AC06A7E" w14:textId="275C58A0" w:rsidR="00F45B09" w:rsidRPr="00D21751" w:rsidRDefault="00A82762" w:rsidP="00F45B09">
                <w:pPr>
                  <w:pStyle w:val="Fuzeile"/>
                  <w:spacing w:line="196" w:lineRule="exact"/>
                  <w:ind w:firstLine="155"/>
                  <w:jc w:val="right"/>
                  <w:rPr>
                    <w:sz w:val="14"/>
                    <w:szCs w:val="14"/>
                    <w:lang w:val="de-CH"/>
                  </w:rPr>
                </w:pPr>
                <w:r>
                  <w:rPr>
                    <w:sz w:val="14"/>
                    <w:szCs w:val="14"/>
                    <w:lang w:val="de-CH"/>
                  </w:rPr>
                  <w:t>September</w:t>
                </w:r>
                <w:r w:rsidR="00E757C5" w:rsidRPr="00D21751">
                  <w:rPr>
                    <w:sz w:val="14"/>
                    <w:szCs w:val="14"/>
                    <w:lang w:val="de-CH"/>
                  </w:rPr>
                  <w:t xml:space="preserve"> 202</w:t>
                </w:r>
                <w:r>
                  <w:rPr>
                    <w:sz w:val="14"/>
                    <w:szCs w:val="14"/>
                    <w:lang w:val="de-CH"/>
                  </w:rPr>
                  <w:t>2</w:t>
                </w:r>
              </w:p>
              <w:p w14:paraId="57CC40C3" w14:textId="77777777" w:rsidR="00D21751" w:rsidRPr="00D21751" w:rsidRDefault="00D21751" w:rsidP="00D21751">
                <w:pPr>
                  <w:pStyle w:val="Fuzeile"/>
                  <w:spacing w:line="196" w:lineRule="exact"/>
                  <w:ind w:firstLine="155"/>
                  <w:jc w:val="right"/>
                  <w:rPr>
                    <w:sz w:val="14"/>
                    <w:szCs w:val="14"/>
                    <w:lang w:val="de-CH"/>
                  </w:rPr>
                </w:pPr>
                <w:r w:rsidRPr="00D21751">
                  <w:rPr>
                    <w:sz w:val="14"/>
                    <w:szCs w:val="14"/>
                    <w:lang w:val="de-CH"/>
                  </w:rPr>
                  <w:t>Ernst Schweizer AG</w:t>
                </w:r>
              </w:p>
              <w:p w14:paraId="13F89CB9" w14:textId="58C32EB6" w:rsidR="00F45B09" w:rsidRPr="00D21751" w:rsidRDefault="00D21751" w:rsidP="00D21751">
                <w:pPr>
                  <w:pStyle w:val="Fuzeile"/>
                  <w:tabs>
                    <w:tab w:val="clear" w:pos="4536"/>
                    <w:tab w:val="clear" w:pos="9072"/>
                    <w:tab w:val="right" w:pos="9639"/>
                  </w:tabs>
                  <w:spacing w:line="196" w:lineRule="exact"/>
                  <w:ind w:firstLine="155"/>
                  <w:jc w:val="right"/>
                  <w:rPr>
                    <w:sz w:val="14"/>
                    <w:szCs w:val="14"/>
                    <w:lang w:val="de-CH"/>
                  </w:rPr>
                </w:pPr>
                <w:r>
                  <w:rPr>
                    <w:sz w:val="14"/>
                    <w:szCs w:val="14"/>
                    <w:lang w:val="de-CH"/>
                  </w:rPr>
                  <w:t>Page</w:t>
                </w:r>
                <w:r w:rsidR="00F45B09" w:rsidRPr="00D21751">
                  <w:rPr>
                    <w:lang w:val="de-CH"/>
                  </w:rPr>
                  <w:t xml:space="preserve"> </w:t>
                </w:r>
                <w:r w:rsidR="00F45B09" w:rsidRPr="00E57C06">
                  <w:rPr>
                    <w:sz w:val="14"/>
                    <w:szCs w:val="14"/>
                  </w:rPr>
                  <w:fldChar w:fldCharType="begin"/>
                </w:r>
                <w:r w:rsidR="00F45B09" w:rsidRPr="00D21751">
                  <w:rPr>
                    <w:sz w:val="14"/>
                    <w:szCs w:val="14"/>
                    <w:lang w:val="de-CH"/>
                  </w:rPr>
                  <w:instrText xml:space="preserve"> PAGE </w:instrText>
                </w:r>
                <w:r w:rsidR="00F45B09" w:rsidRPr="00E57C06">
                  <w:rPr>
                    <w:sz w:val="14"/>
                    <w:szCs w:val="14"/>
                  </w:rPr>
                  <w:fldChar w:fldCharType="separate"/>
                </w:r>
                <w:r w:rsidR="00DA2E9E">
                  <w:rPr>
                    <w:noProof/>
                    <w:sz w:val="14"/>
                    <w:szCs w:val="14"/>
                    <w:lang w:val="de-CH"/>
                  </w:rPr>
                  <w:t>3</w:t>
                </w:r>
                <w:r w:rsidR="00F45B09" w:rsidRPr="00E57C06">
                  <w:rPr>
                    <w:sz w:val="14"/>
                    <w:szCs w:val="14"/>
                  </w:rPr>
                  <w:fldChar w:fldCharType="end"/>
                </w:r>
                <w:r w:rsidR="00F45B09" w:rsidRPr="00D21751">
                  <w:rPr>
                    <w:lang w:val="de-CH"/>
                  </w:rPr>
                  <w:t>/</w:t>
                </w:r>
                <w:r w:rsidR="00F45B09" w:rsidRPr="00E57C06">
                  <w:rPr>
                    <w:sz w:val="14"/>
                    <w:szCs w:val="14"/>
                  </w:rPr>
                  <w:fldChar w:fldCharType="begin"/>
                </w:r>
                <w:r w:rsidR="00F45B09" w:rsidRPr="00D21751">
                  <w:rPr>
                    <w:sz w:val="14"/>
                    <w:szCs w:val="14"/>
                    <w:lang w:val="de-CH"/>
                  </w:rPr>
                  <w:instrText xml:space="preserve"> NUMPAGES </w:instrText>
                </w:r>
                <w:r w:rsidR="00F45B09" w:rsidRPr="00E57C06">
                  <w:rPr>
                    <w:sz w:val="14"/>
                    <w:szCs w:val="14"/>
                  </w:rPr>
                  <w:fldChar w:fldCharType="separate"/>
                </w:r>
                <w:r w:rsidR="00DA2E9E">
                  <w:rPr>
                    <w:noProof/>
                    <w:sz w:val="14"/>
                    <w:szCs w:val="14"/>
                    <w:lang w:val="de-CH"/>
                  </w:rPr>
                  <w:t>3</w:t>
                </w:r>
                <w:r w:rsidR="00F45B09" w:rsidRPr="00E57C06">
                  <w:rPr>
                    <w:sz w:val="14"/>
                    <w:szCs w:val="14"/>
                  </w:rPr>
                  <w:fldChar w:fldCharType="end"/>
                </w:r>
              </w:p>
            </w:tc>
          </w:tr>
        </w:tbl>
        <w:p w14:paraId="17C3B1A9" w14:textId="77777777" w:rsidR="00F45B09" w:rsidRPr="00D21751" w:rsidRDefault="00F45B09" w:rsidP="00F45B09">
          <w:pPr>
            <w:pStyle w:val="Fuzeile"/>
            <w:tabs>
              <w:tab w:val="clear" w:pos="4536"/>
              <w:tab w:val="clear" w:pos="9072"/>
            </w:tabs>
            <w:spacing w:line="196" w:lineRule="exact"/>
            <w:rPr>
              <w:rFonts w:cs="Arial"/>
              <w:sz w:val="14"/>
              <w:szCs w:val="14"/>
              <w:lang w:val="de-CH"/>
            </w:rPr>
          </w:pPr>
        </w:p>
      </w:tc>
    </w:tr>
  </w:tbl>
  <w:p w14:paraId="0A611F33" w14:textId="77777777" w:rsidR="00E97448" w:rsidRPr="00D21751" w:rsidRDefault="00E97448" w:rsidP="006A1DD5">
    <w:pPr>
      <w:pStyle w:val="Fuzeil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CellMar>
        <w:left w:w="0" w:type="dxa"/>
        <w:right w:w="0" w:type="dxa"/>
      </w:tblCellMar>
      <w:tblLook w:val="01E0" w:firstRow="1" w:lastRow="1" w:firstColumn="1" w:lastColumn="1" w:noHBand="0" w:noVBand="0"/>
    </w:tblPr>
    <w:tblGrid>
      <w:gridCol w:w="9639"/>
    </w:tblGrid>
    <w:tr w:rsidR="00AD7ECA" w:rsidRPr="00A82762" w14:paraId="16D16F1A" w14:textId="77777777" w:rsidTr="00F45B09">
      <w:trPr>
        <w:trHeight w:val="567"/>
      </w:trPr>
      <w:tc>
        <w:tcPr>
          <w:tcW w:w="9639" w:type="dxa"/>
          <w:shd w:val="clear" w:color="auto" w:fill="auto"/>
          <w:tcMar>
            <w:bottom w:w="57" w:type="dxa"/>
          </w:tcMar>
        </w:tcPr>
        <w:tbl>
          <w:tblPr>
            <w:tblW w:w="9639" w:type="dxa"/>
            <w:tblLook w:val="01E0" w:firstRow="1" w:lastRow="1" w:firstColumn="1" w:lastColumn="1" w:noHBand="0" w:noVBand="0"/>
          </w:tblPr>
          <w:tblGrid>
            <w:gridCol w:w="1925"/>
            <w:gridCol w:w="2445"/>
            <w:gridCol w:w="2643"/>
            <w:gridCol w:w="2626"/>
          </w:tblGrid>
          <w:tr w:rsidR="00AD7ECA" w:rsidRPr="00A82762" w14:paraId="4D2CFEBB" w14:textId="77777777" w:rsidTr="00244B46">
            <w:trPr>
              <w:trHeight w:val="567"/>
            </w:trPr>
            <w:tc>
              <w:tcPr>
                <w:tcW w:w="1952" w:type="dxa"/>
                <w:shd w:val="clear" w:color="auto" w:fill="auto"/>
              </w:tcPr>
              <w:p w14:paraId="2643DA6D" w14:textId="253F962F" w:rsidR="00AD7ECA" w:rsidRPr="00CF2FEB" w:rsidRDefault="00AD7ECA" w:rsidP="007066EA">
                <w:pPr>
                  <w:pStyle w:val="Fuzeile"/>
                  <w:tabs>
                    <w:tab w:val="clear" w:pos="4536"/>
                    <w:tab w:val="clear" w:pos="9072"/>
                  </w:tabs>
                  <w:spacing w:line="196" w:lineRule="exact"/>
                  <w:rPr>
                    <w:sz w:val="14"/>
                    <w:szCs w:val="14"/>
                  </w:rPr>
                </w:pPr>
              </w:p>
              <w:p w14:paraId="481C321B" w14:textId="77777777" w:rsidR="00AD7ECA" w:rsidRDefault="00AD7ECA" w:rsidP="007066EA">
                <w:pPr>
                  <w:pStyle w:val="Fuzeile"/>
                  <w:tabs>
                    <w:tab w:val="clear" w:pos="4536"/>
                    <w:tab w:val="clear" w:pos="9072"/>
                  </w:tabs>
                  <w:spacing w:line="196" w:lineRule="exact"/>
                  <w:rPr>
                    <w:rFonts w:cs="Arial"/>
                    <w:sz w:val="14"/>
                    <w:szCs w:val="14"/>
                  </w:rPr>
                </w:pPr>
              </w:p>
              <w:p w14:paraId="141F61BD" w14:textId="1C83296B" w:rsidR="00D21751" w:rsidRPr="00582E8A" w:rsidRDefault="00D21751" w:rsidP="007066EA">
                <w:pPr>
                  <w:pStyle w:val="Fuzeile"/>
                  <w:tabs>
                    <w:tab w:val="clear" w:pos="4536"/>
                    <w:tab w:val="clear" w:pos="9072"/>
                  </w:tabs>
                  <w:spacing w:line="196" w:lineRule="exact"/>
                  <w:rPr>
                    <w:rFonts w:cs="Arial"/>
                    <w:sz w:val="14"/>
                    <w:szCs w:val="14"/>
                  </w:rPr>
                </w:pPr>
                <w:r>
                  <w:rPr>
                    <w:noProof/>
                    <w:lang w:val="de-CH" w:eastAsia="de-CH"/>
                  </w:rPr>
                  <w:drawing>
                    <wp:anchor distT="0" distB="0" distL="114300" distR="114300" simplePos="0" relativeHeight="251659264" behindDoc="0" locked="0" layoutInCell="1" allowOverlap="1" wp14:anchorId="6ED8A192" wp14:editId="07BB449F">
                      <wp:simplePos x="0" y="0"/>
                      <wp:positionH relativeFrom="column">
                        <wp:posOffset>0</wp:posOffset>
                      </wp:positionH>
                      <wp:positionV relativeFrom="paragraph">
                        <wp:posOffset>8890</wp:posOffset>
                      </wp:positionV>
                      <wp:extent cx="1073150" cy="309880"/>
                      <wp:effectExtent l="0" t="0" r="0" b="0"/>
                      <wp:wrapNone/>
                      <wp:docPr id="10" name="Grafik 10" descr="Ch-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09880"/>
                              </a:xfrm>
                              <a:prstGeom prst="rect">
                                <a:avLst/>
                              </a:prstGeom>
                              <a:noFill/>
                              <a:ln>
                                <a:noFill/>
                              </a:ln>
                            </pic:spPr>
                          </pic:pic>
                        </a:graphicData>
                      </a:graphic>
                    </wp:anchor>
                  </w:drawing>
                </w:r>
              </w:p>
            </w:tc>
            <w:tc>
              <w:tcPr>
                <w:tcW w:w="2476" w:type="dxa"/>
                <w:shd w:val="clear" w:color="auto" w:fill="auto"/>
                <w:tcMar>
                  <w:left w:w="0" w:type="dxa"/>
                  <w:right w:w="0" w:type="dxa"/>
                </w:tcMar>
              </w:tcPr>
              <w:p w14:paraId="12F556D8" w14:textId="77777777" w:rsidR="00AD7ECA" w:rsidRDefault="00AD7ECA" w:rsidP="007066EA">
                <w:pPr>
                  <w:pStyle w:val="Fuzeile"/>
                  <w:spacing w:line="196" w:lineRule="exact"/>
                  <w:ind w:firstLine="155"/>
                  <w:rPr>
                    <w:sz w:val="14"/>
                    <w:szCs w:val="14"/>
                  </w:rPr>
                </w:pPr>
              </w:p>
              <w:p w14:paraId="6911655F" w14:textId="77777777" w:rsidR="00AD7ECA" w:rsidRDefault="00AD7ECA" w:rsidP="007066EA">
                <w:pPr>
                  <w:pStyle w:val="Fuzeile"/>
                  <w:spacing w:line="196" w:lineRule="exact"/>
                  <w:ind w:firstLine="155"/>
                  <w:rPr>
                    <w:sz w:val="14"/>
                    <w:szCs w:val="14"/>
                  </w:rPr>
                </w:pPr>
              </w:p>
              <w:p w14:paraId="107AC739" w14:textId="77777777" w:rsidR="00D21751" w:rsidRPr="00D21751" w:rsidRDefault="00D21751" w:rsidP="00D21751">
                <w:pPr>
                  <w:pStyle w:val="Fuzeile"/>
                  <w:spacing w:line="196" w:lineRule="exact"/>
                  <w:ind w:firstLine="155"/>
                  <w:rPr>
                    <w:sz w:val="14"/>
                    <w:szCs w:val="14"/>
                    <w:lang w:val="de-CH"/>
                  </w:rPr>
                </w:pPr>
                <w:r w:rsidRPr="00D21751">
                  <w:rPr>
                    <w:sz w:val="14"/>
                    <w:szCs w:val="14"/>
                    <w:lang w:val="de-CH"/>
                  </w:rPr>
                  <w:t>Ernst Schweizer AG</w:t>
                </w:r>
              </w:p>
              <w:p w14:paraId="513983B6" w14:textId="77777777" w:rsidR="00D21751" w:rsidRPr="00D21751" w:rsidRDefault="00D21751" w:rsidP="00D21751">
                <w:pPr>
                  <w:pStyle w:val="Fuzeile"/>
                  <w:spacing w:line="196" w:lineRule="exact"/>
                  <w:ind w:firstLine="155"/>
                  <w:rPr>
                    <w:sz w:val="14"/>
                    <w:szCs w:val="14"/>
                    <w:lang w:val="de-CH"/>
                  </w:rPr>
                </w:pPr>
                <w:r w:rsidRPr="00D21751">
                  <w:rPr>
                    <w:sz w:val="14"/>
                    <w:szCs w:val="14"/>
                    <w:lang w:val="de-CH"/>
                  </w:rPr>
                  <w:t>Bahnhofplatz 11</w:t>
                </w:r>
              </w:p>
              <w:p w14:paraId="55B07551" w14:textId="267ECB30" w:rsidR="00AD7ECA" w:rsidRPr="00D21751" w:rsidRDefault="00D21751" w:rsidP="00D21751">
                <w:pPr>
                  <w:pStyle w:val="Fuzeile"/>
                  <w:spacing w:line="196" w:lineRule="exact"/>
                  <w:ind w:firstLine="155"/>
                  <w:rPr>
                    <w:sz w:val="14"/>
                    <w:szCs w:val="14"/>
                    <w:lang w:val="de-CH"/>
                  </w:rPr>
                </w:pPr>
                <w:r w:rsidRPr="00D21751">
                  <w:rPr>
                    <w:sz w:val="14"/>
                    <w:szCs w:val="14"/>
                    <w:lang w:val="de-CH"/>
                  </w:rPr>
                  <w:t>8908 Hedingen, Schweiz</w:t>
                </w:r>
              </w:p>
            </w:tc>
            <w:tc>
              <w:tcPr>
                <w:tcW w:w="2659" w:type="dxa"/>
                <w:shd w:val="clear" w:color="auto" w:fill="auto"/>
                <w:tcMar>
                  <w:top w:w="0" w:type="dxa"/>
                  <w:left w:w="0" w:type="dxa"/>
                  <w:bottom w:w="0" w:type="dxa"/>
                  <w:right w:w="0" w:type="dxa"/>
                </w:tcMar>
              </w:tcPr>
              <w:p w14:paraId="6D918CCC" w14:textId="77777777" w:rsidR="00AD7ECA" w:rsidRPr="00D21751" w:rsidRDefault="00AD7ECA" w:rsidP="007066EA">
                <w:pPr>
                  <w:pStyle w:val="Fuzeile"/>
                  <w:spacing w:line="196" w:lineRule="exact"/>
                  <w:ind w:firstLine="155"/>
                  <w:rPr>
                    <w:sz w:val="14"/>
                    <w:szCs w:val="14"/>
                    <w:lang w:val="de-CH"/>
                  </w:rPr>
                </w:pPr>
              </w:p>
              <w:p w14:paraId="03D36F4A" w14:textId="77777777" w:rsidR="00AD7ECA" w:rsidRPr="00D21751" w:rsidRDefault="00AD7ECA" w:rsidP="007066EA">
                <w:pPr>
                  <w:pStyle w:val="Fuzeile"/>
                  <w:spacing w:line="196" w:lineRule="exact"/>
                  <w:ind w:firstLine="155"/>
                  <w:rPr>
                    <w:sz w:val="14"/>
                    <w:szCs w:val="14"/>
                    <w:lang w:val="de-CH"/>
                  </w:rPr>
                </w:pPr>
              </w:p>
              <w:p w14:paraId="6161230D" w14:textId="77777777" w:rsidR="00AD7ECA" w:rsidRPr="00732B66" w:rsidRDefault="00AD7ECA" w:rsidP="007066EA">
                <w:pPr>
                  <w:pStyle w:val="Fuzeile"/>
                  <w:spacing w:line="196" w:lineRule="exact"/>
                  <w:ind w:firstLine="155"/>
                  <w:rPr>
                    <w:sz w:val="14"/>
                    <w:szCs w:val="14"/>
                  </w:rPr>
                </w:pPr>
                <w:r>
                  <w:rPr>
                    <w:sz w:val="14"/>
                    <w:szCs w:val="14"/>
                  </w:rPr>
                  <w:t>Phone +41 44 763 61 11</w:t>
                </w:r>
              </w:p>
              <w:p w14:paraId="668A9A43" w14:textId="77777777" w:rsidR="00AD7ECA" w:rsidRPr="00732B66" w:rsidRDefault="00AD7ECA" w:rsidP="007066EA">
                <w:pPr>
                  <w:pStyle w:val="Fuzeile"/>
                  <w:tabs>
                    <w:tab w:val="clear" w:pos="4536"/>
                  </w:tabs>
                  <w:spacing w:line="196" w:lineRule="exact"/>
                  <w:ind w:firstLine="155"/>
                  <w:rPr>
                    <w:sz w:val="14"/>
                    <w:szCs w:val="14"/>
                  </w:rPr>
                </w:pPr>
                <w:r>
                  <w:rPr>
                    <w:sz w:val="14"/>
                    <w:szCs w:val="14"/>
                  </w:rPr>
                  <w:t>Fax +41 44 763 61 19</w:t>
                </w:r>
              </w:p>
              <w:p w14:paraId="6E4CF5CC" w14:textId="7A67D28F" w:rsidR="00AD7ECA" w:rsidRPr="009C24EC" w:rsidRDefault="00D21751" w:rsidP="007066EA">
                <w:pPr>
                  <w:pStyle w:val="Fuzeile"/>
                  <w:spacing w:line="196" w:lineRule="exact"/>
                  <w:ind w:firstLine="155"/>
                  <w:rPr>
                    <w:sz w:val="14"/>
                    <w:szCs w:val="14"/>
                  </w:rPr>
                </w:pPr>
                <w:r w:rsidRPr="00732B66">
                  <w:rPr>
                    <w:sz w:val="14"/>
                    <w:szCs w:val="14"/>
                  </w:rPr>
                  <w:t>www.</w:t>
                </w:r>
                <w:r>
                  <w:rPr>
                    <w:sz w:val="14"/>
                    <w:szCs w:val="14"/>
                  </w:rPr>
                  <w:t>ernst</w:t>
                </w:r>
                <w:r w:rsidRPr="00732B66">
                  <w:rPr>
                    <w:sz w:val="14"/>
                    <w:szCs w:val="14"/>
                  </w:rPr>
                  <w:t>schweizer.ch</w:t>
                </w:r>
              </w:p>
            </w:tc>
            <w:tc>
              <w:tcPr>
                <w:tcW w:w="2660" w:type="dxa"/>
                <w:shd w:val="clear" w:color="auto" w:fill="auto"/>
                <w:tcMar>
                  <w:left w:w="0" w:type="dxa"/>
                  <w:right w:w="0" w:type="dxa"/>
                </w:tcMar>
              </w:tcPr>
              <w:p w14:paraId="197E7DCF" w14:textId="32F769DD" w:rsidR="00AD7ECA" w:rsidRDefault="00D4289B" w:rsidP="007066EA">
                <w:pPr>
                  <w:pStyle w:val="Fuzeile"/>
                  <w:spacing w:line="196" w:lineRule="exact"/>
                  <w:ind w:firstLine="155"/>
                  <w:jc w:val="right"/>
                  <w:rPr>
                    <w:sz w:val="14"/>
                    <w:szCs w:val="14"/>
                  </w:rPr>
                </w:pPr>
                <w:r>
                  <w:rPr>
                    <w:sz w:val="14"/>
                    <w:szCs w:val="14"/>
                  </w:rPr>
                  <w:t>Tender specifications – MSP-FR-S</w:t>
                </w:r>
              </w:p>
              <w:p w14:paraId="24AD3ADA" w14:textId="77777777" w:rsidR="00AD7ECA" w:rsidRDefault="00AD7ECA" w:rsidP="007066EA">
                <w:pPr>
                  <w:pStyle w:val="Fuzeile"/>
                  <w:spacing w:line="196" w:lineRule="exact"/>
                  <w:ind w:firstLine="155"/>
                  <w:jc w:val="right"/>
                  <w:rPr>
                    <w:sz w:val="14"/>
                    <w:szCs w:val="14"/>
                  </w:rPr>
                </w:pPr>
                <w:r>
                  <w:rPr>
                    <w:sz w:val="14"/>
                    <w:szCs w:val="14"/>
                  </w:rPr>
                  <w:t>Technical data subject to change</w:t>
                </w:r>
              </w:p>
              <w:p w14:paraId="24B79011" w14:textId="6F643B7A" w:rsidR="00AD7ECA" w:rsidRPr="00D21751" w:rsidRDefault="00016D58" w:rsidP="007066EA">
                <w:pPr>
                  <w:pStyle w:val="Fuzeile"/>
                  <w:spacing w:line="196" w:lineRule="exact"/>
                  <w:ind w:firstLine="155"/>
                  <w:jc w:val="right"/>
                  <w:rPr>
                    <w:sz w:val="14"/>
                    <w:szCs w:val="14"/>
                    <w:lang w:val="de-CH"/>
                  </w:rPr>
                </w:pPr>
                <w:proofErr w:type="spellStart"/>
                <w:r>
                  <w:rPr>
                    <w:sz w:val="14"/>
                    <w:szCs w:val="14"/>
                    <w:lang w:val="de-CH"/>
                  </w:rPr>
                  <w:t>February</w:t>
                </w:r>
                <w:proofErr w:type="spellEnd"/>
                <w:r w:rsidR="00E757C5" w:rsidRPr="00D21751">
                  <w:rPr>
                    <w:sz w:val="14"/>
                    <w:szCs w:val="14"/>
                    <w:lang w:val="de-CH"/>
                  </w:rPr>
                  <w:t xml:space="preserve"> 202</w:t>
                </w:r>
                <w:r>
                  <w:rPr>
                    <w:sz w:val="14"/>
                    <w:szCs w:val="14"/>
                    <w:lang w:val="de-CH"/>
                  </w:rPr>
                  <w:t>1</w:t>
                </w:r>
              </w:p>
              <w:p w14:paraId="276F60AA" w14:textId="77777777" w:rsidR="00D21751" w:rsidRPr="00D21751" w:rsidRDefault="00AD7ECA" w:rsidP="00D21751">
                <w:pPr>
                  <w:pStyle w:val="Fuzeile"/>
                  <w:spacing w:line="196" w:lineRule="exact"/>
                  <w:ind w:firstLine="155"/>
                  <w:jc w:val="right"/>
                  <w:rPr>
                    <w:sz w:val="14"/>
                    <w:szCs w:val="14"/>
                    <w:lang w:val="de-CH"/>
                  </w:rPr>
                </w:pPr>
                <w:r w:rsidRPr="00D21751">
                  <w:rPr>
                    <w:sz w:val="14"/>
                    <w:szCs w:val="14"/>
                    <w:lang w:val="de-CH"/>
                  </w:rPr>
                  <w:t xml:space="preserve">© </w:t>
                </w:r>
                <w:r w:rsidR="00D21751" w:rsidRPr="00D21751">
                  <w:rPr>
                    <w:sz w:val="14"/>
                    <w:szCs w:val="14"/>
                    <w:lang w:val="de-CH"/>
                  </w:rPr>
                  <w:t>Ernst Schweizer AG</w:t>
                </w:r>
              </w:p>
              <w:p w14:paraId="317413EB" w14:textId="7F7C4B08" w:rsidR="00AD7ECA" w:rsidRPr="00D21751" w:rsidRDefault="00D21751" w:rsidP="00D21751">
                <w:pPr>
                  <w:pStyle w:val="Fuzeile"/>
                  <w:tabs>
                    <w:tab w:val="clear" w:pos="4536"/>
                    <w:tab w:val="clear" w:pos="9072"/>
                    <w:tab w:val="right" w:pos="9639"/>
                  </w:tabs>
                  <w:spacing w:line="196" w:lineRule="exact"/>
                  <w:ind w:firstLine="155"/>
                  <w:jc w:val="right"/>
                  <w:rPr>
                    <w:sz w:val="14"/>
                    <w:szCs w:val="14"/>
                    <w:lang w:val="de-CH"/>
                  </w:rPr>
                </w:pPr>
                <w:r>
                  <w:rPr>
                    <w:sz w:val="14"/>
                    <w:szCs w:val="14"/>
                    <w:lang w:val="de-CH"/>
                  </w:rPr>
                  <w:t>Page</w:t>
                </w:r>
                <w:r w:rsidR="00AD7ECA" w:rsidRPr="00D21751">
                  <w:rPr>
                    <w:lang w:val="de-CH"/>
                  </w:rPr>
                  <w:t xml:space="preserve"> </w:t>
                </w:r>
                <w:r w:rsidR="00AD7ECA" w:rsidRPr="00E57C06">
                  <w:rPr>
                    <w:sz w:val="14"/>
                    <w:szCs w:val="14"/>
                  </w:rPr>
                  <w:fldChar w:fldCharType="begin"/>
                </w:r>
                <w:r w:rsidR="00AD7ECA" w:rsidRPr="00D21751">
                  <w:rPr>
                    <w:sz w:val="14"/>
                    <w:szCs w:val="14"/>
                    <w:lang w:val="de-CH"/>
                  </w:rPr>
                  <w:instrText xml:space="preserve"> PAGE </w:instrText>
                </w:r>
                <w:r w:rsidR="00AD7ECA" w:rsidRPr="00E57C06">
                  <w:rPr>
                    <w:sz w:val="14"/>
                    <w:szCs w:val="14"/>
                  </w:rPr>
                  <w:fldChar w:fldCharType="separate"/>
                </w:r>
                <w:r w:rsidR="00DA2E9E">
                  <w:rPr>
                    <w:noProof/>
                    <w:sz w:val="14"/>
                    <w:szCs w:val="14"/>
                    <w:lang w:val="de-CH"/>
                  </w:rPr>
                  <w:t>1</w:t>
                </w:r>
                <w:r w:rsidR="00AD7ECA" w:rsidRPr="00E57C06">
                  <w:rPr>
                    <w:sz w:val="14"/>
                    <w:szCs w:val="14"/>
                  </w:rPr>
                  <w:fldChar w:fldCharType="end"/>
                </w:r>
                <w:r w:rsidR="00AD7ECA" w:rsidRPr="00D21751">
                  <w:rPr>
                    <w:lang w:val="de-CH"/>
                  </w:rPr>
                  <w:t>/</w:t>
                </w:r>
                <w:r w:rsidR="00AD7ECA" w:rsidRPr="00E57C06">
                  <w:rPr>
                    <w:sz w:val="14"/>
                    <w:szCs w:val="14"/>
                  </w:rPr>
                  <w:fldChar w:fldCharType="begin"/>
                </w:r>
                <w:r w:rsidR="00AD7ECA" w:rsidRPr="00D21751">
                  <w:rPr>
                    <w:sz w:val="14"/>
                    <w:szCs w:val="14"/>
                    <w:lang w:val="de-CH"/>
                  </w:rPr>
                  <w:instrText xml:space="preserve"> NUMPAGES </w:instrText>
                </w:r>
                <w:r w:rsidR="00AD7ECA" w:rsidRPr="00E57C06">
                  <w:rPr>
                    <w:sz w:val="14"/>
                    <w:szCs w:val="14"/>
                  </w:rPr>
                  <w:fldChar w:fldCharType="separate"/>
                </w:r>
                <w:r w:rsidR="00DA2E9E">
                  <w:rPr>
                    <w:noProof/>
                    <w:sz w:val="14"/>
                    <w:szCs w:val="14"/>
                    <w:lang w:val="de-CH"/>
                  </w:rPr>
                  <w:t>3</w:t>
                </w:r>
                <w:r w:rsidR="00AD7ECA" w:rsidRPr="00E57C06">
                  <w:rPr>
                    <w:sz w:val="14"/>
                    <w:szCs w:val="14"/>
                  </w:rPr>
                  <w:fldChar w:fldCharType="end"/>
                </w:r>
              </w:p>
            </w:tc>
          </w:tr>
        </w:tbl>
        <w:p w14:paraId="5235218A" w14:textId="4EC43E64" w:rsidR="00AD7ECA" w:rsidRPr="00D21751" w:rsidRDefault="00AD7ECA" w:rsidP="007066EA">
          <w:pPr>
            <w:pStyle w:val="Fuzeile"/>
            <w:tabs>
              <w:tab w:val="clear" w:pos="4536"/>
              <w:tab w:val="clear" w:pos="9072"/>
            </w:tabs>
            <w:spacing w:line="196" w:lineRule="exact"/>
            <w:rPr>
              <w:rFonts w:cs="Arial"/>
              <w:sz w:val="14"/>
              <w:szCs w:val="14"/>
              <w:lang w:val="de-CH"/>
            </w:rPr>
          </w:pPr>
        </w:p>
      </w:tc>
    </w:tr>
  </w:tbl>
  <w:p w14:paraId="2965FFEE" w14:textId="4CC0ECAD" w:rsidR="00C009B6" w:rsidRPr="00D21751" w:rsidRDefault="00C009B6" w:rsidP="002B4AD6">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54F60" w14:textId="77777777" w:rsidR="000E0F64" w:rsidRDefault="000E0F64">
      <w:r>
        <w:separator/>
      </w:r>
    </w:p>
  </w:footnote>
  <w:footnote w:type="continuationSeparator" w:id="0">
    <w:p w14:paraId="44F9C9A7" w14:textId="77777777" w:rsidR="000E0F64" w:rsidRDefault="000E0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82A" w14:textId="2B7D1564" w:rsidR="007D541E" w:rsidRPr="009C24EC" w:rsidRDefault="003108E4" w:rsidP="007D541E">
    <w:pPr>
      <w:spacing w:line="400" w:lineRule="exact"/>
      <w:rPr>
        <w:rFonts w:cs="Arial"/>
        <w:sz w:val="32"/>
        <w:szCs w:val="32"/>
      </w:rPr>
    </w:pPr>
    <w:r>
      <w:rPr>
        <w:sz w:val="32"/>
      </w:rPr>
      <w:t>Solar systems by Schweizer:</w:t>
    </w:r>
  </w:p>
  <w:p w14:paraId="1756F848" w14:textId="77E0C727" w:rsidR="0043156C" w:rsidRPr="006E0F9A" w:rsidRDefault="0043156C" w:rsidP="0043156C">
    <w:pPr>
      <w:spacing w:line="240" w:lineRule="auto"/>
      <w:rPr>
        <w:rFonts w:cs="Arial"/>
        <w:color w:val="546F8A"/>
        <w:sz w:val="32"/>
        <w:szCs w:val="32"/>
      </w:rPr>
    </w:pPr>
    <w:r>
      <w:rPr>
        <w:color w:val="546F8A"/>
        <w:sz w:val="32"/>
      </w:rPr>
      <w:t>Tender specifications – PV mounting system for flat roof MSP-FR-S</w:t>
    </w:r>
  </w:p>
  <w:p w14:paraId="0AA5B50F" w14:textId="77777777" w:rsidR="007D541E" w:rsidRDefault="007D54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3756" w14:textId="7F1AD7F1" w:rsidR="00A62090" w:rsidRPr="006E0F9A" w:rsidRDefault="001A79D5" w:rsidP="00A62090">
    <w:pPr>
      <w:spacing w:line="400" w:lineRule="exact"/>
      <w:rPr>
        <w:rFonts w:cs="Arial"/>
        <w:sz w:val="32"/>
        <w:szCs w:val="32"/>
      </w:rPr>
    </w:pPr>
    <w:r>
      <w:rPr>
        <w:sz w:val="32"/>
      </w:rPr>
      <w:t>Solar systems by Schweizer:</w:t>
    </w:r>
  </w:p>
  <w:p w14:paraId="4AC98624" w14:textId="6E82AFC5" w:rsidR="00FE1B1E" w:rsidRPr="006E0F9A" w:rsidRDefault="00227CB0" w:rsidP="00E316AB">
    <w:pPr>
      <w:spacing w:line="240" w:lineRule="auto"/>
      <w:rPr>
        <w:rFonts w:cs="Arial"/>
        <w:color w:val="546F8A"/>
        <w:sz w:val="32"/>
        <w:szCs w:val="32"/>
      </w:rPr>
    </w:pPr>
    <w:r>
      <w:rPr>
        <w:color w:val="546F8A"/>
        <w:sz w:val="32"/>
      </w:rPr>
      <w:t xml:space="preserve">Tender specifications </w:t>
    </w:r>
    <w:r w:rsidR="00E316AB">
      <w:rPr>
        <w:color w:val="546F8A"/>
        <w:sz w:val="32"/>
      </w:rPr>
      <w:t>– PV mounting system for flat roof MSP-FR-S</w:t>
    </w:r>
  </w:p>
  <w:p w14:paraId="646DED2E" w14:textId="77777777" w:rsidR="009C24EC" w:rsidRPr="009C24EC" w:rsidRDefault="009C24EC" w:rsidP="00C009B6">
    <w:pPr>
      <w:spacing w:line="240" w:lineRule="auto"/>
      <w:rPr>
        <w:rFonts w:cs="Arial"/>
        <w:color w:val="546F8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EE315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D68FBB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2E70A6A"/>
    <w:multiLevelType w:val="hybridMultilevel"/>
    <w:tmpl w:val="75D876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044901DA"/>
    <w:multiLevelType w:val="hybridMultilevel"/>
    <w:tmpl w:val="7166EF3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5" w15:restartNumberingAfterBreak="0">
    <w:nsid w:val="0F6662D2"/>
    <w:multiLevelType w:val="hybridMultilevel"/>
    <w:tmpl w:val="12BE6F36"/>
    <w:lvl w:ilvl="0" w:tplc="08070015">
      <w:start w:val="1"/>
      <w:numFmt w:val="decimal"/>
      <w:lvlText w:val="(%1)"/>
      <w:lvlJc w:val="left"/>
      <w:pPr>
        <w:tabs>
          <w:tab w:val="num" w:pos="720"/>
        </w:tabs>
        <w:ind w:left="720" w:hanging="360"/>
      </w:pPr>
      <w:rPr>
        <w:rFonts w:hint="default"/>
      </w:rPr>
    </w:lvl>
    <w:lvl w:ilvl="1" w:tplc="F034B984">
      <w:start w:val="1"/>
      <w:numFmt w:val="bullet"/>
      <w:lvlText w:val=""/>
      <w:lvlJc w:val="left"/>
      <w:pPr>
        <w:tabs>
          <w:tab w:val="num" w:pos="1440"/>
        </w:tabs>
        <w:ind w:left="1440" w:hanging="360"/>
      </w:pPr>
      <w:rPr>
        <w:rFonts w:ascii="Wingdings 3" w:hAnsi="Wingdings 3"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13205D15"/>
    <w:multiLevelType w:val="hybridMultilevel"/>
    <w:tmpl w:val="2AA8EF28"/>
    <w:lvl w:ilvl="0" w:tplc="5A42E8EC">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703176"/>
    <w:multiLevelType w:val="hybridMultilevel"/>
    <w:tmpl w:val="5B067E78"/>
    <w:lvl w:ilvl="0" w:tplc="1A5A3D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9" w15:restartNumberingAfterBreak="0">
    <w:nsid w:val="41E372DC"/>
    <w:multiLevelType w:val="hybridMultilevel"/>
    <w:tmpl w:val="83FE43D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4259247D"/>
    <w:multiLevelType w:val="hybridMultilevel"/>
    <w:tmpl w:val="E194810A"/>
    <w:lvl w:ilvl="0" w:tplc="7068BBD6">
      <w:start w:val="1"/>
      <w:numFmt w:val="bullet"/>
      <w:pStyle w:val="Aufzhlung"/>
      <w:lvlText w:val=""/>
      <w:lvlJc w:val="left"/>
      <w:pPr>
        <w:tabs>
          <w:tab w:val="num" w:pos="360"/>
        </w:tabs>
        <w:ind w:left="181" w:hanging="1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03EC1"/>
    <w:multiLevelType w:val="hybridMultilevel"/>
    <w:tmpl w:val="8FF8A04C"/>
    <w:lvl w:ilvl="0" w:tplc="648835E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C5A2D7A"/>
    <w:multiLevelType w:val="hybridMultilevel"/>
    <w:tmpl w:val="BA10945C"/>
    <w:lvl w:ilvl="0" w:tplc="2190F4FE">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5F4933EC"/>
    <w:multiLevelType w:val="hybridMultilevel"/>
    <w:tmpl w:val="68D8AB62"/>
    <w:lvl w:ilvl="0" w:tplc="2190F4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20D523F"/>
    <w:multiLevelType w:val="hybridMultilevel"/>
    <w:tmpl w:val="F03496EA"/>
    <w:lvl w:ilvl="0" w:tplc="E82C889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52B6EE1"/>
    <w:multiLevelType w:val="hybridMultilevel"/>
    <w:tmpl w:val="1FDCC180"/>
    <w:lvl w:ilvl="0" w:tplc="2190F4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57C22D7"/>
    <w:multiLevelType w:val="hybridMultilevel"/>
    <w:tmpl w:val="884A2466"/>
    <w:lvl w:ilvl="0" w:tplc="2190F4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A865E55"/>
    <w:multiLevelType w:val="hybridMultilevel"/>
    <w:tmpl w:val="A35463CC"/>
    <w:lvl w:ilvl="0" w:tplc="22928A9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42F7281"/>
    <w:multiLevelType w:val="hybridMultilevel"/>
    <w:tmpl w:val="0E2ACE64"/>
    <w:lvl w:ilvl="0" w:tplc="2190F4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abstractNum w:abstractNumId="20" w15:restartNumberingAfterBreak="0">
    <w:nsid w:val="7B2C0FEE"/>
    <w:multiLevelType w:val="hybridMultilevel"/>
    <w:tmpl w:val="184A0F72"/>
    <w:lvl w:ilvl="0" w:tplc="0E984EBC">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EE02D28"/>
    <w:multiLevelType w:val="multilevel"/>
    <w:tmpl w:val="025832AA"/>
    <w:lvl w:ilvl="0">
      <w:start w:val="2"/>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8"/>
  </w:num>
  <w:num w:numId="12">
    <w:abstractNumId w:val="19"/>
  </w:num>
  <w:num w:numId="13">
    <w:abstractNumId w:val="4"/>
  </w:num>
  <w:num w:numId="14">
    <w:abstractNumId w:val="5"/>
  </w:num>
  <w:num w:numId="15">
    <w:abstractNumId w:val="10"/>
  </w:num>
  <w:num w:numId="16">
    <w:abstractNumId w:val="21"/>
  </w:num>
  <w:num w:numId="17">
    <w:abstractNumId w:val="10"/>
  </w:num>
  <w:num w:numId="18">
    <w:abstractNumId w:val="7"/>
  </w:num>
  <w:num w:numId="19">
    <w:abstractNumId w:val="11"/>
  </w:num>
  <w:num w:numId="20">
    <w:abstractNumId w:val="16"/>
  </w:num>
  <w:num w:numId="21">
    <w:abstractNumId w:val="13"/>
  </w:num>
  <w:num w:numId="22">
    <w:abstractNumId w:val="20"/>
  </w:num>
  <w:num w:numId="23">
    <w:abstractNumId w:val="15"/>
  </w:num>
  <w:num w:numId="24">
    <w:abstractNumId w:val="12"/>
  </w:num>
  <w:num w:numId="25">
    <w:abstractNumId w:val="6"/>
  </w:num>
  <w:num w:numId="26">
    <w:abstractNumId w:val="18"/>
  </w:num>
  <w:num w:numId="27">
    <w:abstractNumId w:val="17"/>
  </w:num>
  <w:num w:numId="28">
    <w:abstractNumId w:val="2"/>
  </w:num>
  <w:num w:numId="29">
    <w:abstractNumId w:val="2"/>
  </w:num>
  <w:num w:numId="30">
    <w:abstractNumId w:val="9"/>
  </w:num>
  <w:num w:numId="31">
    <w:abstractNumId w:val="3"/>
  </w:num>
  <w:num w:numId="32">
    <w:abstractNumId w:val="14"/>
  </w:num>
  <w:num w:numId="33">
    <w:abstractNumId w:val="17"/>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GrammaticalErrors/>
  <w:activeWritingStyle w:appName="MSWord" w:lang="de-CH"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fr-CH" w:vendorID="64" w:dllVersion="6" w:nlCheck="1" w:checkStyle="0"/>
  <w:activeWritingStyle w:appName="MSWord" w:lang="de-CH"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8065"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DD"/>
    <w:rsid w:val="00003283"/>
    <w:rsid w:val="0000379D"/>
    <w:rsid w:val="00005CFD"/>
    <w:rsid w:val="000070CE"/>
    <w:rsid w:val="000104B6"/>
    <w:rsid w:val="0001054D"/>
    <w:rsid w:val="000138D5"/>
    <w:rsid w:val="00016529"/>
    <w:rsid w:val="00016D58"/>
    <w:rsid w:val="00027631"/>
    <w:rsid w:val="00031436"/>
    <w:rsid w:val="00032437"/>
    <w:rsid w:val="00034873"/>
    <w:rsid w:val="00040464"/>
    <w:rsid w:val="000416B0"/>
    <w:rsid w:val="00041969"/>
    <w:rsid w:val="0004529E"/>
    <w:rsid w:val="000467D0"/>
    <w:rsid w:val="0004706C"/>
    <w:rsid w:val="00050210"/>
    <w:rsid w:val="0005462B"/>
    <w:rsid w:val="00056C4E"/>
    <w:rsid w:val="00057F8B"/>
    <w:rsid w:val="00061801"/>
    <w:rsid w:val="00062343"/>
    <w:rsid w:val="00065CB0"/>
    <w:rsid w:val="00070082"/>
    <w:rsid w:val="00072593"/>
    <w:rsid w:val="000738D2"/>
    <w:rsid w:val="00077B0F"/>
    <w:rsid w:val="00080DD7"/>
    <w:rsid w:val="00087651"/>
    <w:rsid w:val="0009201A"/>
    <w:rsid w:val="00094D3B"/>
    <w:rsid w:val="000964CF"/>
    <w:rsid w:val="000972A5"/>
    <w:rsid w:val="000A078B"/>
    <w:rsid w:val="000A14B6"/>
    <w:rsid w:val="000A2671"/>
    <w:rsid w:val="000A291D"/>
    <w:rsid w:val="000A389C"/>
    <w:rsid w:val="000A4BEA"/>
    <w:rsid w:val="000A55CE"/>
    <w:rsid w:val="000A642E"/>
    <w:rsid w:val="000B0749"/>
    <w:rsid w:val="000B0AC4"/>
    <w:rsid w:val="000B25FF"/>
    <w:rsid w:val="000B7394"/>
    <w:rsid w:val="000B7F42"/>
    <w:rsid w:val="000C0566"/>
    <w:rsid w:val="000C1EF8"/>
    <w:rsid w:val="000C5546"/>
    <w:rsid w:val="000C7083"/>
    <w:rsid w:val="000D2E55"/>
    <w:rsid w:val="000D6047"/>
    <w:rsid w:val="000E008D"/>
    <w:rsid w:val="000E0F64"/>
    <w:rsid w:val="000E290A"/>
    <w:rsid w:val="000F00B6"/>
    <w:rsid w:val="000F0F6A"/>
    <w:rsid w:val="000F411E"/>
    <w:rsid w:val="000F6476"/>
    <w:rsid w:val="00104698"/>
    <w:rsid w:val="00104B82"/>
    <w:rsid w:val="00104D9C"/>
    <w:rsid w:val="0010525A"/>
    <w:rsid w:val="00106AE0"/>
    <w:rsid w:val="00110A8E"/>
    <w:rsid w:val="001168F6"/>
    <w:rsid w:val="0011710A"/>
    <w:rsid w:val="00117EF3"/>
    <w:rsid w:val="00120AF9"/>
    <w:rsid w:val="00125E17"/>
    <w:rsid w:val="00131870"/>
    <w:rsid w:val="0014345B"/>
    <w:rsid w:val="00145356"/>
    <w:rsid w:val="00147C9A"/>
    <w:rsid w:val="00150144"/>
    <w:rsid w:val="00150A38"/>
    <w:rsid w:val="0015277B"/>
    <w:rsid w:val="001539A2"/>
    <w:rsid w:val="00154D08"/>
    <w:rsid w:val="00155ACD"/>
    <w:rsid w:val="00156A0D"/>
    <w:rsid w:val="00160769"/>
    <w:rsid w:val="001718D1"/>
    <w:rsid w:val="00173616"/>
    <w:rsid w:val="001757F2"/>
    <w:rsid w:val="001807D7"/>
    <w:rsid w:val="001819DD"/>
    <w:rsid w:val="001847B0"/>
    <w:rsid w:val="001855FA"/>
    <w:rsid w:val="00190C09"/>
    <w:rsid w:val="001970B2"/>
    <w:rsid w:val="001A1CC6"/>
    <w:rsid w:val="001A3165"/>
    <w:rsid w:val="001A6C6B"/>
    <w:rsid w:val="001A6DD6"/>
    <w:rsid w:val="001A79D5"/>
    <w:rsid w:val="001B08E2"/>
    <w:rsid w:val="001B39E3"/>
    <w:rsid w:val="001B4610"/>
    <w:rsid w:val="001C56F9"/>
    <w:rsid w:val="001C5E52"/>
    <w:rsid w:val="001D06FF"/>
    <w:rsid w:val="001D224A"/>
    <w:rsid w:val="001D35FF"/>
    <w:rsid w:val="001D3E05"/>
    <w:rsid w:val="001D3FB1"/>
    <w:rsid w:val="001D5312"/>
    <w:rsid w:val="001D59C6"/>
    <w:rsid w:val="001E2689"/>
    <w:rsid w:val="001E6354"/>
    <w:rsid w:val="001E7059"/>
    <w:rsid w:val="001E7D01"/>
    <w:rsid w:val="002006D8"/>
    <w:rsid w:val="00203706"/>
    <w:rsid w:val="00203B80"/>
    <w:rsid w:val="0020509E"/>
    <w:rsid w:val="0020519E"/>
    <w:rsid w:val="00205D72"/>
    <w:rsid w:val="00215E16"/>
    <w:rsid w:val="00220B45"/>
    <w:rsid w:val="0022109F"/>
    <w:rsid w:val="00221EA2"/>
    <w:rsid w:val="00223AAC"/>
    <w:rsid w:val="00225D42"/>
    <w:rsid w:val="00226FC1"/>
    <w:rsid w:val="00227CB0"/>
    <w:rsid w:val="0023115E"/>
    <w:rsid w:val="00232143"/>
    <w:rsid w:val="002325F3"/>
    <w:rsid w:val="00236BD2"/>
    <w:rsid w:val="002370AF"/>
    <w:rsid w:val="00240AF6"/>
    <w:rsid w:val="0024195F"/>
    <w:rsid w:val="00241C9E"/>
    <w:rsid w:val="00244B46"/>
    <w:rsid w:val="00250AFC"/>
    <w:rsid w:val="002517B7"/>
    <w:rsid w:val="002532D0"/>
    <w:rsid w:val="00255356"/>
    <w:rsid w:val="00257EFB"/>
    <w:rsid w:val="00261C96"/>
    <w:rsid w:val="00263F60"/>
    <w:rsid w:val="00266653"/>
    <w:rsid w:val="00266D5B"/>
    <w:rsid w:val="002670BF"/>
    <w:rsid w:val="00270A8B"/>
    <w:rsid w:val="00271995"/>
    <w:rsid w:val="002726AC"/>
    <w:rsid w:val="00273861"/>
    <w:rsid w:val="00273D5B"/>
    <w:rsid w:val="00273FD5"/>
    <w:rsid w:val="00274C0D"/>
    <w:rsid w:val="00281023"/>
    <w:rsid w:val="00283095"/>
    <w:rsid w:val="00286471"/>
    <w:rsid w:val="00290CF6"/>
    <w:rsid w:val="002928F4"/>
    <w:rsid w:val="00292925"/>
    <w:rsid w:val="00292D46"/>
    <w:rsid w:val="00295419"/>
    <w:rsid w:val="00297DCD"/>
    <w:rsid w:val="002A3095"/>
    <w:rsid w:val="002A30DD"/>
    <w:rsid w:val="002B03AC"/>
    <w:rsid w:val="002B4AD6"/>
    <w:rsid w:val="002C18DB"/>
    <w:rsid w:val="002D67E1"/>
    <w:rsid w:val="002D6CD2"/>
    <w:rsid w:val="002E260F"/>
    <w:rsid w:val="002E6BFC"/>
    <w:rsid w:val="002E6DDA"/>
    <w:rsid w:val="002F7622"/>
    <w:rsid w:val="00300DB8"/>
    <w:rsid w:val="00301474"/>
    <w:rsid w:val="00303DC8"/>
    <w:rsid w:val="00305C93"/>
    <w:rsid w:val="003062F1"/>
    <w:rsid w:val="003108E4"/>
    <w:rsid w:val="00310CE7"/>
    <w:rsid w:val="0031580B"/>
    <w:rsid w:val="00315D5D"/>
    <w:rsid w:val="00323509"/>
    <w:rsid w:val="00325894"/>
    <w:rsid w:val="00326C69"/>
    <w:rsid w:val="003371A3"/>
    <w:rsid w:val="0033726E"/>
    <w:rsid w:val="003404B6"/>
    <w:rsid w:val="003404FB"/>
    <w:rsid w:val="00340913"/>
    <w:rsid w:val="00341000"/>
    <w:rsid w:val="00342CF6"/>
    <w:rsid w:val="00345E2A"/>
    <w:rsid w:val="00352E66"/>
    <w:rsid w:val="00356EA4"/>
    <w:rsid w:val="00361E36"/>
    <w:rsid w:val="00362A2E"/>
    <w:rsid w:val="003638E8"/>
    <w:rsid w:val="00367ECF"/>
    <w:rsid w:val="00371C75"/>
    <w:rsid w:val="00372FBE"/>
    <w:rsid w:val="003744F6"/>
    <w:rsid w:val="003752EB"/>
    <w:rsid w:val="00392965"/>
    <w:rsid w:val="00393E18"/>
    <w:rsid w:val="0039586D"/>
    <w:rsid w:val="003A0C23"/>
    <w:rsid w:val="003A251A"/>
    <w:rsid w:val="003A2CA2"/>
    <w:rsid w:val="003A34F7"/>
    <w:rsid w:val="003A73AD"/>
    <w:rsid w:val="003A7912"/>
    <w:rsid w:val="003A7DCD"/>
    <w:rsid w:val="003B64C8"/>
    <w:rsid w:val="003B65E3"/>
    <w:rsid w:val="003C660E"/>
    <w:rsid w:val="003C7255"/>
    <w:rsid w:val="003D3241"/>
    <w:rsid w:val="003E36D6"/>
    <w:rsid w:val="003E4D60"/>
    <w:rsid w:val="003E650E"/>
    <w:rsid w:val="003F06AE"/>
    <w:rsid w:val="003F0DFF"/>
    <w:rsid w:val="003F1D04"/>
    <w:rsid w:val="003F253E"/>
    <w:rsid w:val="003F34C9"/>
    <w:rsid w:val="003F74CC"/>
    <w:rsid w:val="00405DDD"/>
    <w:rsid w:val="00406B74"/>
    <w:rsid w:val="00411A26"/>
    <w:rsid w:val="00412472"/>
    <w:rsid w:val="00414C1C"/>
    <w:rsid w:val="00415A82"/>
    <w:rsid w:val="00416AF1"/>
    <w:rsid w:val="0041792E"/>
    <w:rsid w:val="00426AE4"/>
    <w:rsid w:val="0042729E"/>
    <w:rsid w:val="0043156C"/>
    <w:rsid w:val="004330DA"/>
    <w:rsid w:val="004337FC"/>
    <w:rsid w:val="0044183E"/>
    <w:rsid w:val="00441A1E"/>
    <w:rsid w:val="00442383"/>
    <w:rsid w:val="00442732"/>
    <w:rsid w:val="0044774D"/>
    <w:rsid w:val="004479B0"/>
    <w:rsid w:val="004510EA"/>
    <w:rsid w:val="00452586"/>
    <w:rsid w:val="004611D2"/>
    <w:rsid w:val="00461931"/>
    <w:rsid w:val="0046343B"/>
    <w:rsid w:val="004717AD"/>
    <w:rsid w:val="004739A4"/>
    <w:rsid w:val="00480B11"/>
    <w:rsid w:val="00481002"/>
    <w:rsid w:val="00481078"/>
    <w:rsid w:val="0048140B"/>
    <w:rsid w:val="0048256B"/>
    <w:rsid w:val="00483357"/>
    <w:rsid w:val="00485AE4"/>
    <w:rsid w:val="004860A7"/>
    <w:rsid w:val="0048653F"/>
    <w:rsid w:val="00491DEC"/>
    <w:rsid w:val="004A1BFD"/>
    <w:rsid w:val="004A3317"/>
    <w:rsid w:val="004A3BF2"/>
    <w:rsid w:val="004A414B"/>
    <w:rsid w:val="004A52F5"/>
    <w:rsid w:val="004A7841"/>
    <w:rsid w:val="004B385B"/>
    <w:rsid w:val="004B4D85"/>
    <w:rsid w:val="004B5BC0"/>
    <w:rsid w:val="004B7EB6"/>
    <w:rsid w:val="004C38A8"/>
    <w:rsid w:val="004C5F22"/>
    <w:rsid w:val="004C78AB"/>
    <w:rsid w:val="004D01BE"/>
    <w:rsid w:val="004D1267"/>
    <w:rsid w:val="004D19E3"/>
    <w:rsid w:val="004D569B"/>
    <w:rsid w:val="004D7204"/>
    <w:rsid w:val="004D7CE6"/>
    <w:rsid w:val="004E62B6"/>
    <w:rsid w:val="004E7052"/>
    <w:rsid w:val="004F30E5"/>
    <w:rsid w:val="004F325B"/>
    <w:rsid w:val="004F40BA"/>
    <w:rsid w:val="004F5AFF"/>
    <w:rsid w:val="00510694"/>
    <w:rsid w:val="00511C9B"/>
    <w:rsid w:val="005162FD"/>
    <w:rsid w:val="005215E4"/>
    <w:rsid w:val="0052453A"/>
    <w:rsid w:val="00533FEE"/>
    <w:rsid w:val="005354E5"/>
    <w:rsid w:val="00537905"/>
    <w:rsid w:val="005433CA"/>
    <w:rsid w:val="00555A99"/>
    <w:rsid w:val="00556E93"/>
    <w:rsid w:val="0055761F"/>
    <w:rsid w:val="00560BC9"/>
    <w:rsid w:val="00562D0A"/>
    <w:rsid w:val="00565A24"/>
    <w:rsid w:val="00573595"/>
    <w:rsid w:val="0057725B"/>
    <w:rsid w:val="00581FF8"/>
    <w:rsid w:val="00582E8A"/>
    <w:rsid w:val="00591670"/>
    <w:rsid w:val="0059223A"/>
    <w:rsid w:val="005933B7"/>
    <w:rsid w:val="00593C6D"/>
    <w:rsid w:val="005A2F72"/>
    <w:rsid w:val="005A3FE4"/>
    <w:rsid w:val="005A4B30"/>
    <w:rsid w:val="005A6112"/>
    <w:rsid w:val="005A6583"/>
    <w:rsid w:val="005C17F1"/>
    <w:rsid w:val="005D0D1F"/>
    <w:rsid w:val="005D239C"/>
    <w:rsid w:val="005E1AE3"/>
    <w:rsid w:val="005E251A"/>
    <w:rsid w:val="005E5645"/>
    <w:rsid w:val="005F0EFC"/>
    <w:rsid w:val="005F3737"/>
    <w:rsid w:val="005F43F2"/>
    <w:rsid w:val="005F6FEE"/>
    <w:rsid w:val="0060065C"/>
    <w:rsid w:val="006034A8"/>
    <w:rsid w:val="00605904"/>
    <w:rsid w:val="00607412"/>
    <w:rsid w:val="00607A6C"/>
    <w:rsid w:val="00614486"/>
    <w:rsid w:val="0061484F"/>
    <w:rsid w:val="00622894"/>
    <w:rsid w:val="00625F45"/>
    <w:rsid w:val="00630915"/>
    <w:rsid w:val="00635F79"/>
    <w:rsid w:val="006375E8"/>
    <w:rsid w:val="0063784D"/>
    <w:rsid w:val="00643629"/>
    <w:rsid w:val="00643D18"/>
    <w:rsid w:val="00647BF4"/>
    <w:rsid w:val="006505AF"/>
    <w:rsid w:val="00650FDA"/>
    <w:rsid w:val="0065117A"/>
    <w:rsid w:val="006524C7"/>
    <w:rsid w:val="006574CB"/>
    <w:rsid w:val="00665634"/>
    <w:rsid w:val="00665699"/>
    <w:rsid w:val="006721DC"/>
    <w:rsid w:val="00675980"/>
    <w:rsid w:val="00683491"/>
    <w:rsid w:val="00684BF5"/>
    <w:rsid w:val="006853CE"/>
    <w:rsid w:val="00686B93"/>
    <w:rsid w:val="00687653"/>
    <w:rsid w:val="00687FCB"/>
    <w:rsid w:val="0069173F"/>
    <w:rsid w:val="00692268"/>
    <w:rsid w:val="00692A2B"/>
    <w:rsid w:val="00694674"/>
    <w:rsid w:val="006A1DD5"/>
    <w:rsid w:val="006A4071"/>
    <w:rsid w:val="006A53E0"/>
    <w:rsid w:val="006A5820"/>
    <w:rsid w:val="006B4E22"/>
    <w:rsid w:val="006B57F9"/>
    <w:rsid w:val="006B5ABF"/>
    <w:rsid w:val="006B6F52"/>
    <w:rsid w:val="006C2587"/>
    <w:rsid w:val="006C4B8D"/>
    <w:rsid w:val="006C4C18"/>
    <w:rsid w:val="006C5675"/>
    <w:rsid w:val="006C64E7"/>
    <w:rsid w:val="006D3105"/>
    <w:rsid w:val="006D5473"/>
    <w:rsid w:val="006E0F9A"/>
    <w:rsid w:val="006E20B2"/>
    <w:rsid w:val="006E20E3"/>
    <w:rsid w:val="006E35EB"/>
    <w:rsid w:val="006E69B4"/>
    <w:rsid w:val="006E7B1A"/>
    <w:rsid w:val="006F2202"/>
    <w:rsid w:val="006F5AC3"/>
    <w:rsid w:val="006F7435"/>
    <w:rsid w:val="006F7810"/>
    <w:rsid w:val="007002AE"/>
    <w:rsid w:val="007022AC"/>
    <w:rsid w:val="00703CCD"/>
    <w:rsid w:val="007066EA"/>
    <w:rsid w:val="0071081C"/>
    <w:rsid w:val="00711C1E"/>
    <w:rsid w:val="007134DC"/>
    <w:rsid w:val="00713FF4"/>
    <w:rsid w:val="00714F03"/>
    <w:rsid w:val="00717927"/>
    <w:rsid w:val="00722180"/>
    <w:rsid w:val="00723ACF"/>
    <w:rsid w:val="007249CC"/>
    <w:rsid w:val="00725E8E"/>
    <w:rsid w:val="00732B66"/>
    <w:rsid w:val="00733610"/>
    <w:rsid w:val="0073728E"/>
    <w:rsid w:val="00747885"/>
    <w:rsid w:val="00750C5A"/>
    <w:rsid w:val="007534DF"/>
    <w:rsid w:val="00754F03"/>
    <w:rsid w:val="00757F4D"/>
    <w:rsid w:val="00760810"/>
    <w:rsid w:val="00760D76"/>
    <w:rsid w:val="00763489"/>
    <w:rsid w:val="00771B52"/>
    <w:rsid w:val="00783948"/>
    <w:rsid w:val="007841E9"/>
    <w:rsid w:val="00787250"/>
    <w:rsid w:val="007874C5"/>
    <w:rsid w:val="007876C2"/>
    <w:rsid w:val="0079163E"/>
    <w:rsid w:val="00791F45"/>
    <w:rsid w:val="007922A9"/>
    <w:rsid w:val="007925D1"/>
    <w:rsid w:val="007935DF"/>
    <w:rsid w:val="00795F4F"/>
    <w:rsid w:val="00797171"/>
    <w:rsid w:val="007A1EA0"/>
    <w:rsid w:val="007A529A"/>
    <w:rsid w:val="007B1243"/>
    <w:rsid w:val="007B1ABC"/>
    <w:rsid w:val="007B27EB"/>
    <w:rsid w:val="007B2FA8"/>
    <w:rsid w:val="007B3B34"/>
    <w:rsid w:val="007B3EF4"/>
    <w:rsid w:val="007B5DBA"/>
    <w:rsid w:val="007B6D49"/>
    <w:rsid w:val="007C05B8"/>
    <w:rsid w:val="007C1958"/>
    <w:rsid w:val="007C2932"/>
    <w:rsid w:val="007C4775"/>
    <w:rsid w:val="007C6D55"/>
    <w:rsid w:val="007C7A46"/>
    <w:rsid w:val="007C7EBD"/>
    <w:rsid w:val="007D1840"/>
    <w:rsid w:val="007D3232"/>
    <w:rsid w:val="007D541E"/>
    <w:rsid w:val="007D6E24"/>
    <w:rsid w:val="007D73C3"/>
    <w:rsid w:val="007E5E0F"/>
    <w:rsid w:val="007E66A3"/>
    <w:rsid w:val="007F048D"/>
    <w:rsid w:val="007F13F2"/>
    <w:rsid w:val="007F2659"/>
    <w:rsid w:val="007F36FB"/>
    <w:rsid w:val="007F3EE4"/>
    <w:rsid w:val="007F4297"/>
    <w:rsid w:val="007F601C"/>
    <w:rsid w:val="0080068F"/>
    <w:rsid w:val="00800896"/>
    <w:rsid w:val="00803471"/>
    <w:rsid w:val="0080357C"/>
    <w:rsid w:val="0080480A"/>
    <w:rsid w:val="00806DAF"/>
    <w:rsid w:val="008104DB"/>
    <w:rsid w:val="0081152A"/>
    <w:rsid w:val="00811660"/>
    <w:rsid w:val="0081256C"/>
    <w:rsid w:val="00812810"/>
    <w:rsid w:val="00814847"/>
    <w:rsid w:val="00821684"/>
    <w:rsid w:val="00822CC5"/>
    <w:rsid w:val="00823608"/>
    <w:rsid w:val="008310A2"/>
    <w:rsid w:val="008317D3"/>
    <w:rsid w:val="00832783"/>
    <w:rsid w:val="00832B7D"/>
    <w:rsid w:val="00846470"/>
    <w:rsid w:val="00847E99"/>
    <w:rsid w:val="00850B42"/>
    <w:rsid w:val="00851150"/>
    <w:rsid w:val="008512D8"/>
    <w:rsid w:val="008517F0"/>
    <w:rsid w:val="00852D45"/>
    <w:rsid w:val="0085723F"/>
    <w:rsid w:val="0086190A"/>
    <w:rsid w:val="0086197C"/>
    <w:rsid w:val="00864598"/>
    <w:rsid w:val="008657A1"/>
    <w:rsid w:val="0087288C"/>
    <w:rsid w:val="00877686"/>
    <w:rsid w:val="00877848"/>
    <w:rsid w:val="00881B53"/>
    <w:rsid w:val="00882754"/>
    <w:rsid w:val="00882A81"/>
    <w:rsid w:val="00883193"/>
    <w:rsid w:val="0088351C"/>
    <w:rsid w:val="00883E95"/>
    <w:rsid w:val="008842DD"/>
    <w:rsid w:val="008854D7"/>
    <w:rsid w:val="0089076C"/>
    <w:rsid w:val="00891C72"/>
    <w:rsid w:val="008946BB"/>
    <w:rsid w:val="00894838"/>
    <w:rsid w:val="008A35F6"/>
    <w:rsid w:val="008A3FDE"/>
    <w:rsid w:val="008A61E5"/>
    <w:rsid w:val="008B2428"/>
    <w:rsid w:val="008B7283"/>
    <w:rsid w:val="008C085D"/>
    <w:rsid w:val="008C10D7"/>
    <w:rsid w:val="008C2A17"/>
    <w:rsid w:val="008C2D73"/>
    <w:rsid w:val="008C618C"/>
    <w:rsid w:val="008C7540"/>
    <w:rsid w:val="008D1C8E"/>
    <w:rsid w:val="008D2CFD"/>
    <w:rsid w:val="008D2F2C"/>
    <w:rsid w:val="008D480E"/>
    <w:rsid w:val="008E3980"/>
    <w:rsid w:val="008E4883"/>
    <w:rsid w:val="008F0605"/>
    <w:rsid w:val="008F36A8"/>
    <w:rsid w:val="008F39B5"/>
    <w:rsid w:val="00902729"/>
    <w:rsid w:val="00902E72"/>
    <w:rsid w:val="00904BFD"/>
    <w:rsid w:val="009058AA"/>
    <w:rsid w:val="00907606"/>
    <w:rsid w:val="00911CC9"/>
    <w:rsid w:val="0091254B"/>
    <w:rsid w:val="00913394"/>
    <w:rsid w:val="00917D39"/>
    <w:rsid w:val="00917E2E"/>
    <w:rsid w:val="00920DE9"/>
    <w:rsid w:val="00923393"/>
    <w:rsid w:val="00923F9C"/>
    <w:rsid w:val="00925D54"/>
    <w:rsid w:val="009272E6"/>
    <w:rsid w:val="00927A65"/>
    <w:rsid w:val="00930E94"/>
    <w:rsid w:val="00931EAF"/>
    <w:rsid w:val="00942342"/>
    <w:rsid w:val="00953B71"/>
    <w:rsid w:val="00956CB4"/>
    <w:rsid w:val="00964550"/>
    <w:rsid w:val="00964902"/>
    <w:rsid w:val="00964B3C"/>
    <w:rsid w:val="00965CB5"/>
    <w:rsid w:val="0097407D"/>
    <w:rsid w:val="00974E43"/>
    <w:rsid w:val="0098088D"/>
    <w:rsid w:val="009820A2"/>
    <w:rsid w:val="00982252"/>
    <w:rsid w:val="00995E2E"/>
    <w:rsid w:val="00997B1B"/>
    <w:rsid w:val="009A0435"/>
    <w:rsid w:val="009A0494"/>
    <w:rsid w:val="009A1B0E"/>
    <w:rsid w:val="009A48D2"/>
    <w:rsid w:val="009A5C87"/>
    <w:rsid w:val="009B2D07"/>
    <w:rsid w:val="009B51E4"/>
    <w:rsid w:val="009C24EC"/>
    <w:rsid w:val="009C407B"/>
    <w:rsid w:val="009C79DD"/>
    <w:rsid w:val="009D0B31"/>
    <w:rsid w:val="009D3403"/>
    <w:rsid w:val="009D47B6"/>
    <w:rsid w:val="009D5F63"/>
    <w:rsid w:val="009E24CA"/>
    <w:rsid w:val="009E6C46"/>
    <w:rsid w:val="009F1362"/>
    <w:rsid w:val="009F4B1A"/>
    <w:rsid w:val="009F4CCB"/>
    <w:rsid w:val="009F5679"/>
    <w:rsid w:val="00A07EEE"/>
    <w:rsid w:val="00A22854"/>
    <w:rsid w:val="00A23E1C"/>
    <w:rsid w:val="00A24684"/>
    <w:rsid w:val="00A24E0A"/>
    <w:rsid w:val="00A24E13"/>
    <w:rsid w:val="00A252BF"/>
    <w:rsid w:val="00A2647C"/>
    <w:rsid w:val="00A300F3"/>
    <w:rsid w:val="00A35F37"/>
    <w:rsid w:val="00A360ED"/>
    <w:rsid w:val="00A3664F"/>
    <w:rsid w:val="00A4041D"/>
    <w:rsid w:val="00A56218"/>
    <w:rsid w:val="00A571B5"/>
    <w:rsid w:val="00A57C3D"/>
    <w:rsid w:val="00A62090"/>
    <w:rsid w:val="00A62133"/>
    <w:rsid w:val="00A66B09"/>
    <w:rsid w:val="00A6754E"/>
    <w:rsid w:val="00A724BA"/>
    <w:rsid w:val="00A74525"/>
    <w:rsid w:val="00A82762"/>
    <w:rsid w:val="00A87E2D"/>
    <w:rsid w:val="00A93312"/>
    <w:rsid w:val="00A97F29"/>
    <w:rsid w:val="00AA1F49"/>
    <w:rsid w:val="00AA3294"/>
    <w:rsid w:val="00AA48AB"/>
    <w:rsid w:val="00AA4D4B"/>
    <w:rsid w:val="00AA529C"/>
    <w:rsid w:val="00AA74C1"/>
    <w:rsid w:val="00AB064B"/>
    <w:rsid w:val="00AB336B"/>
    <w:rsid w:val="00AB4AAC"/>
    <w:rsid w:val="00AB52A3"/>
    <w:rsid w:val="00AB7A05"/>
    <w:rsid w:val="00AC2704"/>
    <w:rsid w:val="00AC5342"/>
    <w:rsid w:val="00AD03E4"/>
    <w:rsid w:val="00AD4A82"/>
    <w:rsid w:val="00AD7877"/>
    <w:rsid w:val="00AD7ECA"/>
    <w:rsid w:val="00AE439C"/>
    <w:rsid w:val="00AE5CC0"/>
    <w:rsid w:val="00AF024B"/>
    <w:rsid w:val="00AF4979"/>
    <w:rsid w:val="00AF4C24"/>
    <w:rsid w:val="00AF5679"/>
    <w:rsid w:val="00AF7E43"/>
    <w:rsid w:val="00B02CE6"/>
    <w:rsid w:val="00B02CEB"/>
    <w:rsid w:val="00B04BC3"/>
    <w:rsid w:val="00B067ED"/>
    <w:rsid w:val="00B11D0F"/>
    <w:rsid w:val="00B16520"/>
    <w:rsid w:val="00B170F6"/>
    <w:rsid w:val="00B240DA"/>
    <w:rsid w:val="00B24575"/>
    <w:rsid w:val="00B27796"/>
    <w:rsid w:val="00B30A71"/>
    <w:rsid w:val="00B3117E"/>
    <w:rsid w:val="00B326EF"/>
    <w:rsid w:val="00B334A4"/>
    <w:rsid w:val="00B35209"/>
    <w:rsid w:val="00B36192"/>
    <w:rsid w:val="00B404C3"/>
    <w:rsid w:val="00B441D1"/>
    <w:rsid w:val="00B44276"/>
    <w:rsid w:val="00B44AA6"/>
    <w:rsid w:val="00B45E6D"/>
    <w:rsid w:val="00B50BA0"/>
    <w:rsid w:val="00B516D9"/>
    <w:rsid w:val="00B55CFE"/>
    <w:rsid w:val="00B6227A"/>
    <w:rsid w:val="00B651DD"/>
    <w:rsid w:val="00B72F57"/>
    <w:rsid w:val="00B73C64"/>
    <w:rsid w:val="00B74053"/>
    <w:rsid w:val="00B766D4"/>
    <w:rsid w:val="00B775C8"/>
    <w:rsid w:val="00B811C6"/>
    <w:rsid w:val="00B81328"/>
    <w:rsid w:val="00B8318F"/>
    <w:rsid w:val="00B873BA"/>
    <w:rsid w:val="00B9003E"/>
    <w:rsid w:val="00B96197"/>
    <w:rsid w:val="00B97856"/>
    <w:rsid w:val="00B97873"/>
    <w:rsid w:val="00BA297B"/>
    <w:rsid w:val="00BA3E5A"/>
    <w:rsid w:val="00BA6616"/>
    <w:rsid w:val="00BA7842"/>
    <w:rsid w:val="00BB37A1"/>
    <w:rsid w:val="00BB4853"/>
    <w:rsid w:val="00BB7E6E"/>
    <w:rsid w:val="00BC0299"/>
    <w:rsid w:val="00BC7A43"/>
    <w:rsid w:val="00BD6D92"/>
    <w:rsid w:val="00BE16C0"/>
    <w:rsid w:val="00BE2F08"/>
    <w:rsid w:val="00BE3835"/>
    <w:rsid w:val="00BE3D6E"/>
    <w:rsid w:val="00BE57F6"/>
    <w:rsid w:val="00BF2DAF"/>
    <w:rsid w:val="00BF32F6"/>
    <w:rsid w:val="00BF36CF"/>
    <w:rsid w:val="00BF3740"/>
    <w:rsid w:val="00BF43D9"/>
    <w:rsid w:val="00C009B6"/>
    <w:rsid w:val="00C04293"/>
    <w:rsid w:val="00C1114C"/>
    <w:rsid w:val="00C11471"/>
    <w:rsid w:val="00C20D88"/>
    <w:rsid w:val="00C213AB"/>
    <w:rsid w:val="00C31879"/>
    <w:rsid w:val="00C3491B"/>
    <w:rsid w:val="00C35BC5"/>
    <w:rsid w:val="00C44E9A"/>
    <w:rsid w:val="00C540C8"/>
    <w:rsid w:val="00C61FAB"/>
    <w:rsid w:val="00C63EC3"/>
    <w:rsid w:val="00C651C7"/>
    <w:rsid w:val="00C75503"/>
    <w:rsid w:val="00C8363C"/>
    <w:rsid w:val="00C8517C"/>
    <w:rsid w:val="00C85C98"/>
    <w:rsid w:val="00C94203"/>
    <w:rsid w:val="00C97702"/>
    <w:rsid w:val="00CA0ED3"/>
    <w:rsid w:val="00CA3329"/>
    <w:rsid w:val="00CA43E3"/>
    <w:rsid w:val="00CA4D14"/>
    <w:rsid w:val="00CB2BBF"/>
    <w:rsid w:val="00CB3CCF"/>
    <w:rsid w:val="00CB7C17"/>
    <w:rsid w:val="00CC527E"/>
    <w:rsid w:val="00CC59C5"/>
    <w:rsid w:val="00CD4422"/>
    <w:rsid w:val="00CE02A7"/>
    <w:rsid w:val="00CE15B9"/>
    <w:rsid w:val="00CE1DA1"/>
    <w:rsid w:val="00CE6EF3"/>
    <w:rsid w:val="00CF302B"/>
    <w:rsid w:val="00CF33B7"/>
    <w:rsid w:val="00CF7C91"/>
    <w:rsid w:val="00D010E4"/>
    <w:rsid w:val="00D03EC4"/>
    <w:rsid w:val="00D040F9"/>
    <w:rsid w:val="00D042C0"/>
    <w:rsid w:val="00D076CD"/>
    <w:rsid w:val="00D1049F"/>
    <w:rsid w:val="00D1181F"/>
    <w:rsid w:val="00D1203B"/>
    <w:rsid w:val="00D1293F"/>
    <w:rsid w:val="00D13239"/>
    <w:rsid w:val="00D142E5"/>
    <w:rsid w:val="00D14834"/>
    <w:rsid w:val="00D15981"/>
    <w:rsid w:val="00D21751"/>
    <w:rsid w:val="00D4028A"/>
    <w:rsid w:val="00D40412"/>
    <w:rsid w:val="00D4289B"/>
    <w:rsid w:val="00D45A10"/>
    <w:rsid w:val="00D470FF"/>
    <w:rsid w:val="00D518CB"/>
    <w:rsid w:val="00D54F83"/>
    <w:rsid w:val="00D5598C"/>
    <w:rsid w:val="00D62DE7"/>
    <w:rsid w:val="00D635A1"/>
    <w:rsid w:val="00D666D7"/>
    <w:rsid w:val="00D75C00"/>
    <w:rsid w:val="00D800A0"/>
    <w:rsid w:val="00D82ADB"/>
    <w:rsid w:val="00D86E98"/>
    <w:rsid w:val="00D90540"/>
    <w:rsid w:val="00DA0838"/>
    <w:rsid w:val="00DA125C"/>
    <w:rsid w:val="00DA2E9E"/>
    <w:rsid w:val="00DA3064"/>
    <w:rsid w:val="00DB0EEE"/>
    <w:rsid w:val="00DB3E2D"/>
    <w:rsid w:val="00DB7AE4"/>
    <w:rsid w:val="00DB7DBD"/>
    <w:rsid w:val="00DC1019"/>
    <w:rsid w:val="00DC2892"/>
    <w:rsid w:val="00DC5BB4"/>
    <w:rsid w:val="00DC7C4F"/>
    <w:rsid w:val="00DD0478"/>
    <w:rsid w:val="00DD78EF"/>
    <w:rsid w:val="00DE1122"/>
    <w:rsid w:val="00DE22C6"/>
    <w:rsid w:val="00DE28D6"/>
    <w:rsid w:val="00DE452B"/>
    <w:rsid w:val="00DE61E6"/>
    <w:rsid w:val="00DF0C58"/>
    <w:rsid w:val="00DF0C59"/>
    <w:rsid w:val="00DF5BA8"/>
    <w:rsid w:val="00DF75AA"/>
    <w:rsid w:val="00E04EA3"/>
    <w:rsid w:val="00E061D5"/>
    <w:rsid w:val="00E06CF4"/>
    <w:rsid w:val="00E06EE2"/>
    <w:rsid w:val="00E15289"/>
    <w:rsid w:val="00E20799"/>
    <w:rsid w:val="00E20C97"/>
    <w:rsid w:val="00E22724"/>
    <w:rsid w:val="00E259F7"/>
    <w:rsid w:val="00E27456"/>
    <w:rsid w:val="00E305AF"/>
    <w:rsid w:val="00E316AB"/>
    <w:rsid w:val="00E334C5"/>
    <w:rsid w:val="00E33C29"/>
    <w:rsid w:val="00E345A9"/>
    <w:rsid w:val="00E4018A"/>
    <w:rsid w:val="00E41A02"/>
    <w:rsid w:val="00E42514"/>
    <w:rsid w:val="00E4483F"/>
    <w:rsid w:val="00E46178"/>
    <w:rsid w:val="00E46B3A"/>
    <w:rsid w:val="00E473D9"/>
    <w:rsid w:val="00E56EA0"/>
    <w:rsid w:val="00E57CF7"/>
    <w:rsid w:val="00E653C8"/>
    <w:rsid w:val="00E65850"/>
    <w:rsid w:val="00E7008D"/>
    <w:rsid w:val="00E757C5"/>
    <w:rsid w:val="00E804C0"/>
    <w:rsid w:val="00E81C17"/>
    <w:rsid w:val="00E82FD3"/>
    <w:rsid w:val="00E9012E"/>
    <w:rsid w:val="00E94B34"/>
    <w:rsid w:val="00E9635E"/>
    <w:rsid w:val="00E97250"/>
    <w:rsid w:val="00E97448"/>
    <w:rsid w:val="00E97DAC"/>
    <w:rsid w:val="00EA0670"/>
    <w:rsid w:val="00EA06AD"/>
    <w:rsid w:val="00EA1405"/>
    <w:rsid w:val="00EA1FCF"/>
    <w:rsid w:val="00EB22E8"/>
    <w:rsid w:val="00EB2DF8"/>
    <w:rsid w:val="00EB4FF0"/>
    <w:rsid w:val="00EB7AC4"/>
    <w:rsid w:val="00EC021A"/>
    <w:rsid w:val="00EC08C1"/>
    <w:rsid w:val="00EC11A6"/>
    <w:rsid w:val="00EC2132"/>
    <w:rsid w:val="00EC2C31"/>
    <w:rsid w:val="00ED100A"/>
    <w:rsid w:val="00ED5885"/>
    <w:rsid w:val="00EE0D3F"/>
    <w:rsid w:val="00EE4563"/>
    <w:rsid w:val="00EE4A1B"/>
    <w:rsid w:val="00EE5528"/>
    <w:rsid w:val="00EE570E"/>
    <w:rsid w:val="00EE6654"/>
    <w:rsid w:val="00EE7A51"/>
    <w:rsid w:val="00EF3A86"/>
    <w:rsid w:val="00EF3D0F"/>
    <w:rsid w:val="00EF5CFA"/>
    <w:rsid w:val="00EF6825"/>
    <w:rsid w:val="00F10D92"/>
    <w:rsid w:val="00F14118"/>
    <w:rsid w:val="00F21A8D"/>
    <w:rsid w:val="00F22973"/>
    <w:rsid w:val="00F23286"/>
    <w:rsid w:val="00F2385F"/>
    <w:rsid w:val="00F24818"/>
    <w:rsid w:val="00F254B8"/>
    <w:rsid w:val="00F267CC"/>
    <w:rsid w:val="00F30248"/>
    <w:rsid w:val="00F31B9B"/>
    <w:rsid w:val="00F32D01"/>
    <w:rsid w:val="00F36E45"/>
    <w:rsid w:val="00F42E2E"/>
    <w:rsid w:val="00F45B09"/>
    <w:rsid w:val="00F53696"/>
    <w:rsid w:val="00F53D73"/>
    <w:rsid w:val="00F5490F"/>
    <w:rsid w:val="00F579C2"/>
    <w:rsid w:val="00F57A8D"/>
    <w:rsid w:val="00F60D7C"/>
    <w:rsid w:val="00F67558"/>
    <w:rsid w:val="00F67D71"/>
    <w:rsid w:val="00F71B6F"/>
    <w:rsid w:val="00F73185"/>
    <w:rsid w:val="00F73FDB"/>
    <w:rsid w:val="00F74D19"/>
    <w:rsid w:val="00F75B62"/>
    <w:rsid w:val="00F8047E"/>
    <w:rsid w:val="00F80D64"/>
    <w:rsid w:val="00F81306"/>
    <w:rsid w:val="00F81F4A"/>
    <w:rsid w:val="00F81F92"/>
    <w:rsid w:val="00F83170"/>
    <w:rsid w:val="00F833CD"/>
    <w:rsid w:val="00F860BF"/>
    <w:rsid w:val="00F86567"/>
    <w:rsid w:val="00F902BA"/>
    <w:rsid w:val="00F913EA"/>
    <w:rsid w:val="00F9174A"/>
    <w:rsid w:val="00F95531"/>
    <w:rsid w:val="00F9784E"/>
    <w:rsid w:val="00FA13E0"/>
    <w:rsid w:val="00FA52ED"/>
    <w:rsid w:val="00FB200E"/>
    <w:rsid w:val="00FB7DE8"/>
    <w:rsid w:val="00FC066A"/>
    <w:rsid w:val="00FC5282"/>
    <w:rsid w:val="00FC68F3"/>
    <w:rsid w:val="00FD7A44"/>
    <w:rsid w:val="00FE1B1E"/>
    <w:rsid w:val="00FE6E7F"/>
    <w:rsid w:val="00FF06C6"/>
    <w:rsid w:val="00FF6ED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allowoverlap="f" fill="f" fillcolor="white" stroke="f">
      <v:fill color="white" on="f"/>
      <v:stroke on="f"/>
    </o:shapedefaults>
    <o:shapelayout v:ext="edit">
      <o:idmap v:ext="edit" data="1"/>
    </o:shapelayout>
  </w:shapeDefaults>
  <w:decimalSymbol w:val="."/>
  <w:listSeparator w:val=";"/>
  <w14:docId w14:val="3A918135"/>
  <w15:docId w15:val="{8CE0C394-0213-415F-BD4C-268C7AFA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33C29"/>
    <w:pPr>
      <w:spacing w:line="280" w:lineRule="exact"/>
    </w:pPr>
    <w:rPr>
      <w:rFonts w:ascii="Arial" w:hAnsi="Arial"/>
      <w:lang w:eastAsia="en-US"/>
    </w:rPr>
  </w:style>
  <w:style w:type="paragraph" w:styleId="berschrift1">
    <w:name w:val="heading 1"/>
    <w:basedOn w:val="Standard"/>
    <w:next w:val="StandardText"/>
    <w:qFormat/>
    <w:pPr>
      <w:keepNext/>
      <w:keepLines/>
      <w:numPr>
        <w:numId w:val="1"/>
      </w:numPr>
      <w:spacing w:before="240" w:after="140"/>
      <w:outlineLvl w:val="0"/>
    </w:pPr>
    <w:rPr>
      <w:b/>
    </w:rPr>
  </w:style>
  <w:style w:type="paragraph" w:styleId="berschrift2">
    <w:name w:val="heading 2"/>
    <w:basedOn w:val="Standard"/>
    <w:next w:val="StandardText"/>
    <w:qFormat/>
    <w:pPr>
      <w:keepNext/>
      <w:keepLines/>
      <w:numPr>
        <w:ilvl w:val="1"/>
        <w:numId w:val="2"/>
      </w:numPr>
      <w:spacing w:before="140" w:after="140"/>
      <w:ind w:left="851" w:hanging="851"/>
      <w:outlineLvl w:val="1"/>
    </w:pPr>
    <w:rPr>
      <w:b/>
    </w:rPr>
  </w:style>
  <w:style w:type="paragraph" w:styleId="berschrift3">
    <w:name w:val="heading 3"/>
    <w:basedOn w:val="Standard"/>
    <w:next w:val="StandardText"/>
    <w:qFormat/>
    <w:pPr>
      <w:keepNext/>
      <w:keepLines/>
      <w:numPr>
        <w:ilvl w:val="2"/>
        <w:numId w:val="3"/>
      </w:numPr>
      <w:spacing w:before="140" w:after="140"/>
      <w:ind w:left="851" w:hanging="851"/>
      <w:outlineLvl w:val="2"/>
    </w:pPr>
  </w:style>
  <w:style w:type="paragraph" w:styleId="berschrift4">
    <w:name w:val="heading 4"/>
    <w:basedOn w:val="Standard"/>
    <w:next w:val="StandardText"/>
    <w:qFormat/>
    <w:pPr>
      <w:keepNext/>
      <w:keepLines/>
      <w:numPr>
        <w:ilvl w:val="3"/>
        <w:numId w:val="4"/>
      </w:numPr>
      <w:spacing w:before="140" w:after="140"/>
      <w:ind w:left="851" w:hanging="851"/>
      <w:outlineLvl w:val="3"/>
    </w:pPr>
  </w:style>
  <w:style w:type="paragraph" w:styleId="berschrift5">
    <w:name w:val="heading 5"/>
    <w:basedOn w:val="Standard"/>
    <w:next w:val="StandardText"/>
    <w:qFormat/>
    <w:pPr>
      <w:keepNext/>
      <w:keepLines/>
      <w:numPr>
        <w:ilvl w:val="4"/>
        <w:numId w:val="5"/>
      </w:numPr>
      <w:spacing w:before="140" w:after="140"/>
      <w:ind w:left="851" w:hanging="851"/>
      <w:outlineLvl w:val="4"/>
    </w:pPr>
  </w:style>
  <w:style w:type="paragraph" w:styleId="berschrift6">
    <w:name w:val="heading 6"/>
    <w:basedOn w:val="Standard"/>
    <w:next w:val="StandardText"/>
    <w:qFormat/>
    <w:pPr>
      <w:keepNext/>
      <w:keepLines/>
      <w:numPr>
        <w:ilvl w:val="5"/>
        <w:numId w:val="6"/>
      </w:numPr>
      <w:spacing w:before="140" w:after="140"/>
      <w:ind w:left="1134" w:hanging="1134"/>
      <w:outlineLvl w:val="5"/>
    </w:pPr>
  </w:style>
  <w:style w:type="paragraph" w:styleId="berschrift7">
    <w:name w:val="heading 7"/>
    <w:basedOn w:val="Standard"/>
    <w:next w:val="StandardText"/>
    <w:qFormat/>
    <w:pPr>
      <w:keepNext/>
      <w:keepLines/>
      <w:numPr>
        <w:ilvl w:val="6"/>
        <w:numId w:val="7"/>
      </w:numPr>
      <w:spacing w:before="140" w:after="140"/>
      <w:ind w:left="1418" w:hanging="1418"/>
      <w:outlineLvl w:val="6"/>
    </w:pPr>
  </w:style>
  <w:style w:type="paragraph" w:styleId="berschrift8">
    <w:name w:val="heading 8"/>
    <w:basedOn w:val="Standard"/>
    <w:next w:val="StandardText"/>
    <w:qFormat/>
    <w:pPr>
      <w:keepNext/>
      <w:keepLines/>
      <w:numPr>
        <w:ilvl w:val="7"/>
        <w:numId w:val="8"/>
      </w:numPr>
      <w:spacing w:before="140" w:after="140"/>
      <w:ind w:left="1418" w:hanging="1418"/>
      <w:outlineLvl w:val="7"/>
    </w:pPr>
  </w:style>
  <w:style w:type="paragraph" w:styleId="berschrift9">
    <w:name w:val="heading 9"/>
    <w:basedOn w:val="Standard"/>
    <w:next w:val="StandardText"/>
    <w:qFormat/>
    <w:pPr>
      <w:keepNext/>
      <w:keepLines/>
      <w:numPr>
        <w:ilvl w:val="8"/>
        <w:numId w:val="9"/>
      </w:numPr>
      <w:spacing w:before="140" w:after="140"/>
      <w:ind w:left="1701" w:hanging="1701"/>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Text">
    <w:name w:val="StandardText"/>
    <w:basedOn w:val="Standard"/>
    <w:pPr>
      <w:spacing w:before="120" w:after="120"/>
    </w:pPr>
  </w:style>
  <w:style w:type="paragraph" w:styleId="Aufzhlungszeichen">
    <w:name w:val="List Bullet"/>
    <w:basedOn w:val="Standard"/>
    <w:autoRedefine/>
    <w:pPr>
      <w:numPr>
        <w:numId w:val="10"/>
      </w:numPr>
    </w:pPr>
  </w:style>
  <w:style w:type="paragraph" w:styleId="Kopfzeile">
    <w:name w:val="header"/>
    <w:basedOn w:val="Standard"/>
    <w:link w:val="KopfzeileZchn"/>
    <w:uiPriority w:val="99"/>
    <w:pPr>
      <w:tabs>
        <w:tab w:val="center" w:pos="4536"/>
        <w:tab w:val="right" w:pos="9072"/>
      </w:tabs>
    </w:pPr>
  </w:style>
  <w:style w:type="paragraph" w:customStyle="1" w:styleId="Haupttitel">
    <w:name w:val="Haupttitel"/>
    <w:basedOn w:val="Standard"/>
    <w:pPr>
      <w:spacing w:line="360" w:lineRule="exact"/>
    </w:pPr>
    <w:rPr>
      <w:b/>
      <w:sz w:val="28"/>
    </w:rPr>
  </w:style>
  <w:style w:type="paragraph" w:styleId="Fuzeile">
    <w:name w:val="footer"/>
    <w:basedOn w:val="Standard"/>
    <w:pPr>
      <w:tabs>
        <w:tab w:val="center" w:pos="4536"/>
        <w:tab w:val="right" w:pos="9072"/>
      </w:tabs>
    </w:pPr>
  </w:style>
  <w:style w:type="paragraph" w:customStyle="1" w:styleId="Aufzhlung1">
    <w:name w:val="Aufzählung1"/>
    <w:basedOn w:val="Standard"/>
    <w:pPr>
      <w:numPr>
        <w:numId w:val="11"/>
      </w:numPr>
      <w:spacing w:before="140" w:after="140"/>
      <w:ind w:left="357" w:hanging="357"/>
    </w:pPr>
  </w:style>
  <w:style w:type="paragraph" w:customStyle="1" w:styleId="Aufzhlung2">
    <w:name w:val="Aufzählung2"/>
    <w:basedOn w:val="Aufzhlung1"/>
    <w:pPr>
      <w:numPr>
        <w:numId w:val="12"/>
      </w:numPr>
      <w:tabs>
        <w:tab w:val="left" w:pos="714"/>
      </w:tabs>
      <w:ind w:left="714" w:hanging="357"/>
    </w:pPr>
  </w:style>
  <w:style w:type="paragraph" w:customStyle="1" w:styleId="Aufzhlung3">
    <w:name w:val="Aufzählung3"/>
    <w:basedOn w:val="Aufzhlung2"/>
    <w:pPr>
      <w:numPr>
        <w:numId w:val="13"/>
      </w:numPr>
      <w:tabs>
        <w:tab w:val="clear" w:pos="360"/>
        <w:tab w:val="clear" w:pos="714"/>
        <w:tab w:val="left" w:pos="1072"/>
      </w:tabs>
      <w:ind w:left="1071" w:hanging="357"/>
    </w:pPr>
  </w:style>
  <w:style w:type="character" w:styleId="Hyperlink">
    <w:name w:val="Hyperlink"/>
    <w:basedOn w:val="Absatz-Standardschriftart"/>
    <w:rPr>
      <w:color w:val="0000FF"/>
      <w:u w:val="single"/>
    </w:rPr>
  </w:style>
  <w:style w:type="paragraph" w:customStyle="1" w:styleId="SchAdresse">
    <w:name w:val="Sch_Adresse"/>
    <w:basedOn w:val="Standard"/>
  </w:style>
  <w:style w:type="paragraph" w:customStyle="1" w:styleId="SchAnrede">
    <w:name w:val="Sch_Anrede"/>
    <w:basedOn w:val="StandardText"/>
    <w:next w:val="StandardText"/>
    <w:pPr>
      <w:spacing w:before="240" w:after="240"/>
    </w:pPr>
  </w:style>
  <w:style w:type="paragraph" w:customStyle="1" w:styleId="SchBeilage">
    <w:name w:val="Sch_Beilage"/>
    <w:basedOn w:val="StandardText"/>
    <w:pPr>
      <w:framePr w:hSpace="142" w:wrap="around" w:hAnchor="text" w:yAlign="bottom"/>
      <w:ind w:left="1418" w:hanging="1418"/>
    </w:pPr>
  </w:style>
  <w:style w:type="paragraph" w:customStyle="1" w:styleId="SchBeilagen">
    <w:name w:val="Sch_Beilagen"/>
    <w:basedOn w:val="StandardText"/>
    <w:pPr>
      <w:framePr w:wrap="notBeside" w:vAnchor="page" w:hAnchor="page" w:x="1815" w:y="13893"/>
      <w:spacing w:before="0" w:after="0"/>
      <w:ind w:left="1276" w:hanging="1276"/>
    </w:pPr>
  </w:style>
  <w:style w:type="paragraph" w:customStyle="1" w:styleId="SchBetreff">
    <w:name w:val="Sch_Betreff"/>
    <w:basedOn w:val="StandardText"/>
    <w:next w:val="SchAnrede"/>
    <w:pPr>
      <w:spacing w:before="600" w:after="360"/>
    </w:pPr>
    <w:rPr>
      <w:b/>
    </w:rPr>
  </w:style>
  <w:style w:type="paragraph" w:customStyle="1" w:styleId="SchDatumL">
    <w:name w:val="Sch_DatumL"/>
    <w:basedOn w:val="SchDatumR"/>
    <w:pPr>
      <w:framePr w:wrap="notBeside" w:x="1872"/>
      <w:jc w:val="left"/>
    </w:pPr>
  </w:style>
  <w:style w:type="paragraph" w:customStyle="1" w:styleId="SchDatumR">
    <w:name w:val="Sch_DatumR"/>
    <w:basedOn w:val="SchAdresse"/>
    <w:pPr>
      <w:framePr w:w="1276" w:wrap="around" w:vAnchor="page" w:hAnchor="page" w:x="426" w:y="4934"/>
      <w:jc w:val="right"/>
    </w:pPr>
    <w:rPr>
      <w:sz w:val="16"/>
    </w:rPr>
  </w:style>
  <w:style w:type="paragraph" w:customStyle="1" w:styleId="SchFirma">
    <w:name w:val="Sch_Firma"/>
    <w:basedOn w:val="SchMfG"/>
    <w:next w:val="SchUnterschrift"/>
    <w:pPr>
      <w:spacing w:before="0" w:after="0"/>
    </w:pPr>
  </w:style>
  <w:style w:type="paragraph" w:customStyle="1" w:styleId="SchMfG">
    <w:name w:val="Sch_MfG"/>
    <w:basedOn w:val="SchAdresse"/>
    <w:next w:val="SchFirma"/>
    <w:pPr>
      <w:spacing w:before="360" w:after="240"/>
    </w:pPr>
  </w:style>
  <w:style w:type="paragraph" w:customStyle="1" w:styleId="SchUnterschrift">
    <w:name w:val="Sch_Unterschrift"/>
    <w:basedOn w:val="SchFirma"/>
    <w:next w:val="SchBeilagen"/>
  </w:style>
  <w:style w:type="paragraph" w:customStyle="1" w:styleId="SchKopfAdresse">
    <w:name w:val="Sch_KopfAdresse"/>
    <w:basedOn w:val="Standard"/>
    <w:pPr>
      <w:tabs>
        <w:tab w:val="left" w:pos="709"/>
      </w:tabs>
      <w:spacing w:line="180" w:lineRule="exact"/>
    </w:pPr>
    <w:rPr>
      <w:sz w:val="14"/>
    </w:rPr>
  </w:style>
  <w:style w:type="paragraph" w:customStyle="1" w:styleId="SchKopfLogo">
    <w:name w:val="Sch_KopfLogo"/>
    <w:basedOn w:val="SchKopfAdresse"/>
    <w:pPr>
      <w:jc w:val="right"/>
    </w:pPr>
  </w:style>
  <w:style w:type="paragraph" w:customStyle="1" w:styleId="SchSendeart">
    <w:name w:val="Sch_Sendeart"/>
    <w:basedOn w:val="SchAdresse"/>
    <w:next w:val="SchAdresse"/>
    <w:pPr>
      <w:framePr w:w="4139" w:h="1985" w:hRule="exact" w:hSpace="142" w:wrap="notBeside" w:vAnchor="page" w:hAnchor="margin" w:y="2553"/>
      <w:spacing w:after="120"/>
    </w:pPr>
    <w:rPr>
      <w:b/>
      <w:u w:val="single"/>
    </w:rPr>
  </w:style>
  <w:style w:type="character" w:styleId="Seitenzahl">
    <w:name w:val="page number"/>
    <w:basedOn w:val="Absatz-Standardschriftart"/>
    <w:rPr>
      <w:rFonts w:ascii="Arial" w:hAnsi="Arial"/>
      <w:spacing w:val="0"/>
      <w:w w:val="100"/>
      <w:sz w:val="15"/>
    </w:rPr>
  </w:style>
  <w:style w:type="paragraph" w:customStyle="1" w:styleId="Tabelle">
    <w:name w:val="Tabelle"/>
    <w:basedOn w:val="StandardText"/>
    <w:pPr>
      <w:spacing w:before="0" w:after="0"/>
    </w:pPr>
  </w:style>
  <w:style w:type="paragraph" w:styleId="Titel">
    <w:name w:val="Title"/>
    <w:basedOn w:val="Standard"/>
    <w:qFormat/>
    <w:pPr>
      <w:spacing w:before="240" w:after="140"/>
    </w:pPr>
    <w:rPr>
      <w:b/>
      <w:kern w:val="28"/>
    </w:rPr>
  </w:style>
  <w:style w:type="paragraph" w:styleId="Textkrper3">
    <w:name w:val="Body Text 3"/>
    <w:basedOn w:val="Standard"/>
    <w:rPr>
      <w:rFonts w:ascii="Helvetica 45 Light" w:hAnsi="Helvetica 45 Light"/>
      <w:sz w:val="18"/>
      <w:szCs w:val="10"/>
    </w:rPr>
  </w:style>
  <w:style w:type="paragraph" w:styleId="Beschriftung">
    <w:name w:val="caption"/>
    <w:basedOn w:val="Standard"/>
    <w:next w:val="Standard"/>
    <w:qFormat/>
    <w:pPr>
      <w:pBdr>
        <w:top w:val="single" w:sz="4" w:space="1" w:color="auto"/>
        <w:left w:val="single" w:sz="4" w:space="0" w:color="auto"/>
        <w:bottom w:val="single" w:sz="4" w:space="1" w:color="auto"/>
        <w:right w:val="single" w:sz="4" w:space="0" w:color="auto"/>
      </w:pBdr>
      <w:tabs>
        <w:tab w:val="left" w:pos="2127"/>
      </w:tabs>
      <w:spacing w:line="240" w:lineRule="exact"/>
    </w:pPr>
    <w:rPr>
      <w:rFonts w:ascii="Helvetica 55 Roman" w:hAnsi="Helvetica 55 Roman"/>
      <w:b/>
      <w:bCs/>
      <w:noProof/>
      <w:szCs w:val="10"/>
    </w:rPr>
  </w:style>
  <w:style w:type="paragraph" w:styleId="Textkrper">
    <w:name w:val="Body Text"/>
    <w:basedOn w:val="Standard"/>
    <w:pPr>
      <w:spacing w:line="240" w:lineRule="auto"/>
    </w:pPr>
    <w:rPr>
      <w:rFonts w:ascii="Helvetica 45 Light" w:hAnsi="Helvetica 45 Light" w:cs="Arial"/>
      <w:b/>
      <w:bCs/>
      <w:sz w:val="18"/>
    </w:rPr>
  </w:style>
  <w:style w:type="table" w:styleId="Tabellenraster">
    <w:name w:val="Table Grid"/>
    <w:basedOn w:val="NormaleTabelle"/>
    <w:rsid w:val="00BF3740"/>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E6EF3"/>
    <w:rPr>
      <w:rFonts w:ascii="Tahoma" w:hAnsi="Tahoma" w:cs="Tahoma"/>
      <w:sz w:val="16"/>
      <w:szCs w:val="16"/>
    </w:rPr>
  </w:style>
  <w:style w:type="paragraph" w:customStyle="1" w:styleId="Aufzhlung">
    <w:name w:val="Aufzählung"/>
    <w:basedOn w:val="Standard"/>
    <w:rsid w:val="00FF06C6"/>
    <w:pPr>
      <w:numPr>
        <w:numId w:val="15"/>
      </w:numPr>
      <w:tabs>
        <w:tab w:val="left" w:pos="180"/>
      </w:tabs>
    </w:pPr>
    <w:rPr>
      <w:rFonts w:ascii="Helvetica 45 Light" w:hAnsi="Helvetica 45 Light"/>
      <w:spacing w:val="6"/>
      <w:szCs w:val="24"/>
    </w:rPr>
  </w:style>
  <w:style w:type="character" w:customStyle="1" w:styleId="KopfzeileZchn">
    <w:name w:val="Kopfzeile Zchn"/>
    <w:basedOn w:val="Absatz-Standardschriftart"/>
    <w:link w:val="Kopfzeile"/>
    <w:uiPriority w:val="99"/>
    <w:rsid w:val="00630915"/>
    <w:rPr>
      <w:rFonts w:ascii="Arial" w:hAnsi="Arial"/>
      <w:lang w:eastAsia="en-US"/>
    </w:rPr>
  </w:style>
  <w:style w:type="paragraph" w:customStyle="1" w:styleId="Default">
    <w:name w:val="Default"/>
    <w:rsid w:val="00B3117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D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4657">
      <w:bodyDiv w:val="1"/>
      <w:marLeft w:val="0"/>
      <w:marRight w:val="0"/>
      <w:marTop w:val="0"/>
      <w:marBottom w:val="0"/>
      <w:divBdr>
        <w:top w:val="none" w:sz="0" w:space="0" w:color="auto"/>
        <w:left w:val="none" w:sz="0" w:space="0" w:color="auto"/>
        <w:bottom w:val="none" w:sz="0" w:space="0" w:color="auto"/>
        <w:right w:val="none" w:sz="0" w:space="0" w:color="auto"/>
      </w:divBdr>
    </w:div>
    <w:div w:id="98918088">
      <w:bodyDiv w:val="1"/>
      <w:marLeft w:val="0"/>
      <w:marRight w:val="0"/>
      <w:marTop w:val="0"/>
      <w:marBottom w:val="0"/>
      <w:divBdr>
        <w:top w:val="none" w:sz="0" w:space="0" w:color="auto"/>
        <w:left w:val="none" w:sz="0" w:space="0" w:color="auto"/>
        <w:bottom w:val="none" w:sz="0" w:space="0" w:color="auto"/>
        <w:right w:val="none" w:sz="0" w:space="0" w:color="auto"/>
      </w:divBdr>
    </w:div>
    <w:div w:id="352923308">
      <w:bodyDiv w:val="1"/>
      <w:marLeft w:val="0"/>
      <w:marRight w:val="0"/>
      <w:marTop w:val="0"/>
      <w:marBottom w:val="0"/>
      <w:divBdr>
        <w:top w:val="none" w:sz="0" w:space="0" w:color="auto"/>
        <w:left w:val="none" w:sz="0" w:space="0" w:color="auto"/>
        <w:bottom w:val="none" w:sz="0" w:space="0" w:color="auto"/>
        <w:right w:val="none" w:sz="0" w:space="0" w:color="auto"/>
      </w:divBdr>
    </w:div>
    <w:div w:id="395319264">
      <w:bodyDiv w:val="1"/>
      <w:marLeft w:val="0"/>
      <w:marRight w:val="0"/>
      <w:marTop w:val="0"/>
      <w:marBottom w:val="0"/>
      <w:divBdr>
        <w:top w:val="none" w:sz="0" w:space="0" w:color="auto"/>
        <w:left w:val="none" w:sz="0" w:space="0" w:color="auto"/>
        <w:bottom w:val="none" w:sz="0" w:space="0" w:color="auto"/>
        <w:right w:val="none" w:sz="0" w:space="0" w:color="auto"/>
      </w:divBdr>
    </w:div>
    <w:div w:id="415589385">
      <w:bodyDiv w:val="1"/>
      <w:marLeft w:val="0"/>
      <w:marRight w:val="0"/>
      <w:marTop w:val="0"/>
      <w:marBottom w:val="0"/>
      <w:divBdr>
        <w:top w:val="none" w:sz="0" w:space="0" w:color="auto"/>
        <w:left w:val="none" w:sz="0" w:space="0" w:color="auto"/>
        <w:bottom w:val="none" w:sz="0" w:space="0" w:color="auto"/>
        <w:right w:val="none" w:sz="0" w:space="0" w:color="auto"/>
      </w:divBdr>
    </w:div>
    <w:div w:id="433943949">
      <w:bodyDiv w:val="1"/>
      <w:marLeft w:val="0"/>
      <w:marRight w:val="0"/>
      <w:marTop w:val="0"/>
      <w:marBottom w:val="0"/>
      <w:divBdr>
        <w:top w:val="none" w:sz="0" w:space="0" w:color="auto"/>
        <w:left w:val="none" w:sz="0" w:space="0" w:color="auto"/>
        <w:bottom w:val="none" w:sz="0" w:space="0" w:color="auto"/>
        <w:right w:val="none" w:sz="0" w:space="0" w:color="auto"/>
      </w:divBdr>
    </w:div>
    <w:div w:id="472453045">
      <w:bodyDiv w:val="1"/>
      <w:marLeft w:val="0"/>
      <w:marRight w:val="0"/>
      <w:marTop w:val="0"/>
      <w:marBottom w:val="0"/>
      <w:divBdr>
        <w:top w:val="none" w:sz="0" w:space="0" w:color="auto"/>
        <w:left w:val="none" w:sz="0" w:space="0" w:color="auto"/>
        <w:bottom w:val="none" w:sz="0" w:space="0" w:color="auto"/>
        <w:right w:val="none" w:sz="0" w:space="0" w:color="auto"/>
      </w:divBdr>
    </w:div>
    <w:div w:id="648678959">
      <w:bodyDiv w:val="1"/>
      <w:marLeft w:val="0"/>
      <w:marRight w:val="0"/>
      <w:marTop w:val="0"/>
      <w:marBottom w:val="0"/>
      <w:divBdr>
        <w:top w:val="none" w:sz="0" w:space="0" w:color="auto"/>
        <w:left w:val="none" w:sz="0" w:space="0" w:color="auto"/>
        <w:bottom w:val="none" w:sz="0" w:space="0" w:color="auto"/>
        <w:right w:val="none" w:sz="0" w:space="0" w:color="auto"/>
      </w:divBdr>
    </w:div>
    <w:div w:id="671295856">
      <w:bodyDiv w:val="1"/>
      <w:marLeft w:val="0"/>
      <w:marRight w:val="0"/>
      <w:marTop w:val="0"/>
      <w:marBottom w:val="0"/>
      <w:divBdr>
        <w:top w:val="none" w:sz="0" w:space="0" w:color="auto"/>
        <w:left w:val="none" w:sz="0" w:space="0" w:color="auto"/>
        <w:bottom w:val="none" w:sz="0" w:space="0" w:color="auto"/>
        <w:right w:val="none" w:sz="0" w:space="0" w:color="auto"/>
      </w:divBdr>
    </w:div>
    <w:div w:id="882600957">
      <w:bodyDiv w:val="1"/>
      <w:marLeft w:val="0"/>
      <w:marRight w:val="0"/>
      <w:marTop w:val="0"/>
      <w:marBottom w:val="0"/>
      <w:divBdr>
        <w:top w:val="none" w:sz="0" w:space="0" w:color="auto"/>
        <w:left w:val="none" w:sz="0" w:space="0" w:color="auto"/>
        <w:bottom w:val="none" w:sz="0" w:space="0" w:color="auto"/>
        <w:right w:val="none" w:sz="0" w:space="0" w:color="auto"/>
      </w:divBdr>
    </w:div>
    <w:div w:id="900480641">
      <w:bodyDiv w:val="1"/>
      <w:marLeft w:val="0"/>
      <w:marRight w:val="0"/>
      <w:marTop w:val="0"/>
      <w:marBottom w:val="0"/>
      <w:divBdr>
        <w:top w:val="none" w:sz="0" w:space="0" w:color="auto"/>
        <w:left w:val="none" w:sz="0" w:space="0" w:color="auto"/>
        <w:bottom w:val="none" w:sz="0" w:space="0" w:color="auto"/>
        <w:right w:val="none" w:sz="0" w:space="0" w:color="auto"/>
      </w:divBdr>
    </w:div>
    <w:div w:id="935213547">
      <w:bodyDiv w:val="1"/>
      <w:marLeft w:val="0"/>
      <w:marRight w:val="0"/>
      <w:marTop w:val="0"/>
      <w:marBottom w:val="0"/>
      <w:divBdr>
        <w:top w:val="none" w:sz="0" w:space="0" w:color="auto"/>
        <w:left w:val="none" w:sz="0" w:space="0" w:color="auto"/>
        <w:bottom w:val="none" w:sz="0" w:space="0" w:color="auto"/>
        <w:right w:val="none" w:sz="0" w:space="0" w:color="auto"/>
      </w:divBdr>
    </w:div>
    <w:div w:id="950013480">
      <w:bodyDiv w:val="1"/>
      <w:marLeft w:val="0"/>
      <w:marRight w:val="0"/>
      <w:marTop w:val="0"/>
      <w:marBottom w:val="0"/>
      <w:divBdr>
        <w:top w:val="none" w:sz="0" w:space="0" w:color="auto"/>
        <w:left w:val="none" w:sz="0" w:space="0" w:color="auto"/>
        <w:bottom w:val="none" w:sz="0" w:space="0" w:color="auto"/>
        <w:right w:val="none" w:sz="0" w:space="0" w:color="auto"/>
      </w:divBdr>
    </w:div>
    <w:div w:id="1025789831">
      <w:bodyDiv w:val="1"/>
      <w:marLeft w:val="0"/>
      <w:marRight w:val="0"/>
      <w:marTop w:val="0"/>
      <w:marBottom w:val="0"/>
      <w:divBdr>
        <w:top w:val="none" w:sz="0" w:space="0" w:color="auto"/>
        <w:left w:val="none" w:sz="0" w:space="0" w:color="auto"/>
        <w:bottom w:val="none" w:sz="0" w:space="0" w:color="auto"/>
        <w:right w:val="none" w:sz="0" w:space="0" w:color="auto"/>
      </w:divBdr>
    </w:div>
    <w:div w:id="1226182806">
      <w:bodyDiv w:val="1"/>
      <w:marLeft w:val="0"/>
      <w:marRight w:val="0"/>
      <w:marTop w:val="0"/>
      <w:marBottom w:val="0"/>
      <w:divBdr>
        <w:top w:val="none" w:sz="0" w:space="0" w:color="auto"/>
        <w:left w:val="none" w:sz="0" w:space="0" w:color="auto"/>
        <w:bottom w:val="none" w:sz="0" w:space="0" w:color="auto"/>
        <w:right w:val="none" w:sz="0" w:space="0" w:color="auto"/>
      </w:divBdr>
    </w:div>
    <w:div w:id="1397818576">
      <w:bodyDiv w:val="1"/>
      <w:marLeft w:val="0"/>
      <w:marRight w:val="0"/>
      <w:marTop w:val="0"/>
      <w:marBottom w:val="0"/>
      <w:divBdr>
        <w:top w:val="none" w:sz="0" w:space="0" w:color="auto"/>
        <w:left w:val="none" w:sz="0" w:space="0" w:color="auto"/>
        <w:bottom w:val="none" w:sz="0" w:space="0" w:color="auto"/>
        <w:right w:val="none" w:sz="0" w:space="0" w:color="auto"/>
      </w:divBdr>
    </w:div>
    <w:div w:id="1441994975">
      <w:bodyDiv w:val="1"/>
      <w:marLeft w:val="0"/>
      <w:marRight w:val="0"/>
      <w:marTop w:val="0"/>
      <w:marBottom w:val="0"/>
      <w:divBdr>
        <w:top w:val="none" w:sz="0" w:space="0" w:color="auto"/>
        <w:left w:val="none" w:sz="0" w:space="0" w:color="auto"/>
        <w:bottom w:val="none" w:sz="0" w:space="0" w:color="auto"/>
        <w:right w:val="none" w:sz="0" w:space="0" w:color="auto"/>
      </w:divBdr>
    </w:div>
    <w:div w:id="1452482102">
      <w:bodyDiv w:val="1"/>
      <w:marLeft w:val="0"/>
      <w:marRight w:val="0"/>
      <w:marTop w:val="0"/>
      <w:marBottom w:val="0"/>
      <w:divBdr>
        <w:top w:val="none" w:sz="0" w:space="0" w:color="auto"/>
        <w:left w:val="none" w:sz="0" w:space="0" w:color="auto"/>
        <w:bottom w:val="none" w:sz="0" w:space="0" w:color="auto"/>
        <w:right w:val="none" w:sz="0" w:space="0" w:color="auto"/>
      </w:divBdr>
    </w:div>
    <w:div w:id="1502038385">
      <w:bodyDiv w:val="1"/>
      <w:marLeft w:val="0"/>
      <w:marRight w:val="0"/>
      <w:marTop w:val="0"/>
      <w:marBottom w:val="0"/>
      <w:divBdr>
        <w:top w:val="none" w:sz="0" w:space="0" w:color="auto"/>
        <w:left w:val="none" w:sz="0" w:space="0" w:color="auto"/>
        <w:bottom w:val="none" w:sz="0" w:space="0" w:color="auto"/>
        <w:right w:val="none" w:sz="0" w:space="0" w:color="auto"/>
      </w:divBdr>
    </w:div>
    <w:div w:id="1552885207">
      <w:bodyDiv w:val="1"/>
      <w:marLeft w:val="0"/>
      <w:marRight w:val="0"/>
      <w:marTop w:val="0"/>
      <w:marBottom w:val="0"/>
      <w:divBdr>
        <w:top w:val="none" w:sz="0" w:space="0" w:color="auto"/>
        <w:left w:val="none" w:sz="0" w:space="0" w:color="auto"/>
        <w:bottom w:val="none" w:sz="0" w:space="0" w:color="auto"/>
        <w:right w:val="none" w:sz="0" w:space="0" w:color="auto"/>
      </w:divBdr>
    </w:div>
    <w:div w:id="1752777530">
      <w:bodyDiv w:val="1"/>
      <w:marLeft w:val="0"/>
      <w:marRight w:val="0"/>
      <w:marTop w:val="0"/>
      <w:marBottom w:val="0"/>
      <w:divBdr>
        <w:top w:val="none" w:sz="0" w:space="0" w:color="auto"/>
        <w:left w:val="none" w:sz="0" w:space="0" w:color="auto"/>
        <w:bottom w:val="none" w:sz="0" w:space="0" w:color="auto"/>
        <w:right w:val="none" w:sz="0" w:space="0" w:color="auto"/>
      </w:divBdr>
    </w:div>
    <w:div w:id="1800143920">
      <w:bodyDiv w:val="1"/>
      <w:marLeft w:val="0"/>
      <w:marRight w:val="0"/>
      <w:marTop w:val="0"/>
      <w:marBottom w:val="0"/>
      <w:divBdr>
        <w:top w:val="none" w:sz="0" w:space="0" w:color="auto"/>
        <w:left w:val="none" w:sz="0" w:space="0" w:color="auto"/>
        <w:bottom w:val="none" w:sz="0" w:space="0" w:color="auto"/>
        <w:right w:val="none" w:sz="0" w:space="0" w:color="auto"/>
      </w:divBdr>
    </w:div>
    <w:div w:id="1955163167">
      <w:bodyDiv w:val="1"/>
      <w:marLeft w:val="0"/>
      <w:marRight w:val="0"/>
      <w:marTop w:val="0"/>
      <w:marBottom w:val="0"/>
      <w:divBdr>
        <w:top w:val="none" w:sz="0" w:space="0" w:color="auto"/>
        <w:left w:val="none" w:sz="0" w:space="0" w:color="auto"/>
        <w:bottom w:val="none" w:sz="0" w:space="0" w:color="auto"/>
        <w:right w:val="none" w:sz="0" w:space="0" w:color="auto"/>
      </w:divBdr>
    </w:div>
    <w:div w:id="1996446090">
      <w:bodyDiv w:val="1"/>
      <w:marLeft w:val="0"/>
      <w:marRight w:val="0"/>
      <w:marTop w:val="0"/>
      <w:marBottom w:val="0"/>
      <w:divBdr>
        <w:top w:val="none" w:sz="0" w:space="0" w:color="auto"/>
        <w:left w:val="none" w:sz="0" w:space="0" w:color="auto"/>
        <w:bottom w:val="none" w:sz="0" w:space="0" w:color="auto"/>
        <w:right w:val="none" w:sz="0" w:space="0" w:color="auto"/>
      </w:divBdr>
    </w:div>
    <w:div w:id="2080639276">
      <w:bodyDiv w:val="1"/>
      <w:marLeft w:val="0"/>
      <w:marRight w:val="0"/>
      <w:marTop w:val="0"/>
      <w:marBottom w:val="0"/>
      <w:divBdr>
        <w:top w:val="none" w:sz="0" w:space="0" w:color="auto"/>
        <w:left w:val="none" w:sz="0" w:space="0" w:color="auto"/>
        <w:bottom w:val="none" w:sz="0" w:space="0" w:color="auto"/>
        <w:right w:val="none" w:sz="0" w:space="0" w:color="auto"/>
      </w:divBdr>
    </w:div>
    <w:div w:id="2082172024">
      <w:bodyDiv w:val="1"/>
      <w:marLeft w:val="0"/>
      <w:marRight w:val="0"/>
      <w:marTop w:val="0"/>
      <w:marBottom w:val="0"/>
      <w:divBdr>
        <w:top w:val="none" w:sz="0" w:space="0" w:color="auto"/>
        <w:left w:val="none" w:sz="0" w:space="0" w:color="auto"/>
        <w:bottom w:val="none" w:sz="0" w:space="0" w:color="auto"/>
        <w:right w:val="none" w:sz="0" w:space="0" w:color="auto"/>
      </w:divBdr>
    </w:div>
    <w:div w:id="21139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ternehmensweitesDokument xmlns="b4b04b9a-d2a9-45e8-b7e0-7e09993b27b9">false</UnternehmensweitesDokument>
    <IconOverlay xmlns="http://schemas.microsoft.com/sharepoint/v4" xsi:nil="true"/>
    <Thema xmlns="ae417419-0461-42c8-93ea-ad7492db18f1">Admin</Thema>
    <PublishingExpirationDate xmlns="http://schemas.microsoft.com/sharepoint/v3" xsi:nil="true"/>
    <PublishingStartDate xmlns="http://schemas.microsoft.com/sharepoint/v3" xsi:nil="true"/>
    <f9932207f8e8433d83ccbff55d74c040 xmlns="ae417419-0461-42c8-93ea-ad7492db18f1">
      <Terms xmlns="http://schemas.microsoft.com/office/infopath/2007/PartnerControls">
        <TermInfo xmlns="http://schemas.microsoft.com/office/infopath/2007/PartnerControls">
          <TermName xmlns="http://schemas.microsoft.com/office/infopath/2007/PartnerControls">Solarsysteme</TermName>
          <TermId xmlns="http://schemas.microsoft.com/office/infopath/2007/PartnerControls">e0769c78-13e3-4ee4-9d96-34d491aeae52</TermId>
        </TermInfo>
      </Terms>
    </f9932207f8e8433d83ccbff55d74c040>
    <CaseFileReference xmlns="b4b04b9a-d2a9-45e8-b7e0-7e09993b27b9">5</CaseFileReference>
    <_dlc_DocId xmlns="3f6ec562-675b-4632-a554-473cc89a7984">ESID-1687343224-2174</_dlc_DocId>
    <_dlc_DocIdUrl xmlns="3f6ec562-675b-4632-a554-473cc89a7984">
      <Url>https://interna.ernstschweizer.ch/bereiche/_layouts/15/DocIdRedir.aspx?ID=ESID-1687343224-2174</Url>
      <Description>ESID-1687343224-2174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52F6B63BFD8514F89782DF07C1D17AD" ma:contentTypeVersion="5" ma:contentTypeDescription="Ein neues Dokument erstellen." ma:contentTypeScope="" ma:versionID="6415d840efd70d7f46a92edcbdbeb6c1">
  <xsd:schema xmlns:xsd="http://www.w3.org/2001/XMLSchema" xmlns:xs="http://www.w3.org/2001/XMLSchema" xmlns:p="http://schemas.microsoft.com/office/2006/metadata/properties" xmlns:ns1="http://schemas.microsoft.com/sharepoint/v3" xmlns:ns2="3f6ec562-675b-4632-a554-473cc89a7984" xmlns:ns3="b4b04b9a-d2a9-45e8-b7e0-7e09993b27b9" xmlns:ns4="http://schemas.microsoft.com/sharepoint/v4" xmlns:ns5="ae417419-0461-42c8-93ea-ad7492db18f1" targetNamespace="http://schemas.microsoft.com/office/2006/metadata/properties" ma:root="true" ma:fieldsID="64aea1dc56891d26494220e3ef18c472" ns1:_="" ns2:_="" ns3:_="" ns4:_="" ns5:_="">
    <xsd:import namespace="http://schemas.microsoft.com/sharepoint/v3"/>
    <xsd:import namespace="3f6ec562-675b-4632-a554-473cc89a7984"/>
    <xsd:import namespace="b4b04b9a-d2a9-45e8-b7e0-7e09993b27b9"/>
    <xsd:import namespace="http://schemas.microsoft.com/sharepoint/v4"/>
    <xsd:import namespace="ae417419-0461-42c8-93ea-ad7492db18f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seFileReference" minOccurs="0"/>
                <xsd:element ref="ns3:UnternehmensweitesDokument" minOccurs="0"/>
                <xsd:element ref="ns4:IconOverlay" minOccurs="0"/>
                <xsd:element ref="ns5:f9932207f8e8433d83ccbff55d74c040" minOccurs="0"/>
                <xsd:element ref="ns5: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6ec562-675b-4632-a554-473cc89a79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4b9a-d2a9-45e8-b7e0-7e09993b27b9" elementFormDefault="qualified">
    <xsd:import namespace="http://schemas.microsoft.com/office/2006/documentManagement/types"/>
    <xsd:import namespace="http://schemas.microsoft.com/office/infopath/2007/PartnerControls"/>
    <xsd:element name="CaseFileReference" ma:index="13" nillable="true" ma:displayName="CaseFile" ma:indexed="true" ma:list="{b44ec620-bf61-4a7b-bd4d-4214d8720c72}" ma:internalName="CaseFileReference" ma:showField="Title" ma:web="02098c17-09ba-4445-b7f7-a3230901f66a">
      <xsd:simpleType>
        <xsd:restriction base="dms:Lookup"/>
      </xsd:simpleType>
    </xsd:element>
    <xsd:element name="UnternehmensweitesDokument" ma:index="14" nillable="true" ma:displayName="Unternehmensweit" ma:default="0" ma:internalName="UnternehmensweitesDok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17419-0461-42c8-93ea-ad7492db18f1" elementFormDefault="qualified">
    <xsd:import namespace="http://schemas.microsoft.com/office/2006/documentManagement/types"/>
    <xsd:import namespace="http://schemas.microsoft.com/office/infopath/2007/PartnerControls"/>
    <xsd:element name="f9932207f8e8433d83ccbff55d74c040" ma:index="17" nillable="true" ma:taxonomy="true" ma:internalName="f9932207f8e8433d83ccbff55d74c040" ma:taxonomyFieldName="Geschaeftsbereiche" ma:displayName="Bereiche" ma:fieldId="{f9932207-f8e8-433d-83cc-bff55d74c040}" ma:sspId="8304f25a-09e1-463b-be18-9def934bb6aa" ma:termSetId="f7d1c65f-af36-4f73-ac7b-50f81e6bf1df" ma:anchorId="00000000-0000-0000-0000-000000000000" ma:open="false" ma:isKeyword="false">
      <xsd:complexType>
        <xsd:sequence>
          <xsd:element ref="pc:Terms" minOccurs="0" maxOccurs="1"/>
        </xsd:sequence>
      </xsd:complexType>
    </xsd:element>
    <xsd:element name="Thema" ma:index="18" nillable="true" ma:displayName="Thema" ma:internalName="The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3E04B-C6CF-4FAC-A869-31179BB9D089}">
  <ds:schemaRefs>
    <ds:schemaRef ds:uri="http://schemas.microsoft.com/sharepoint/events"/>
  </ds:schemaRefs>
</ds:datastoreItem>
</file>

<file path=customXml/itemProps2.xml><?xml version="1.0" encoding="utf-8"?>
<ds:datastoreItem xmlns:ds="http://schemas.openxmlformats.org/officeDocument/2006/customXml" ds:itemID="{A48A2CB9-B371-4609-8ED2-43F83F0D4AB3}">
  <ds:schemaRefs>
    <ds:schemaRef ds:uri="http://schemas.microsoft.com/sharepoint/v3/contenttype/forms"/>
  </ds:schemaRefs>
</ds:datastoreItem>
</file>

<file path=customXml/itemProps3.xml><?xml version="1.0" encoding="utf-8"?>
<ds:datastoreItem xmlns:ds="http://schemas.openxmlformats.org/officeDocument/2006/customXml" ds:itemID="{3FD22872-33A7-4F4A-86BA-2FC85693AFDF}">
  <ds:schemaRefs>
    <ds:schemaRef ds:uri="http://schemas.microsoft.com/sharepoint/v3"/>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b4b04b9a-d2a9-45e8-b7e0-7e09993b27b9"/>
    <ds:schemaRef ds:uri="http://schemas.microsoft.com/office/2006/metadata/properties"/>
    <ds:schemaRef ds:uri="http://schemas.openxmlformats.org/package/2006/metadata/core-properties"/>
    <ds:schemaRef ds:uri="ae417419-0461-42c8-93ea-ad7492db18f1"/>
    <ds:schemaRef ds:uri="3f6ec562-675b-4632-a554-473cc89a7984"/>
    <ds:schemaRef ds:uri="http://www.w3.org/XML/1998/namespace"/>
  </ds:schemaRefs>
</ds:datastoreItem>
</file>

<file path=customXml/itemProps4.xml><?xml version="1.0" encoding="utf-8"?>
<ds:datastoreItem xmlns:ds="http://schemas.openxmlformats.org/officeDocument/2006/customXml" ds:itemID="{D5621CF2-EE41-41BE-838E-DCD37861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6ec562-675b-4632-a554-473cc89a7984"/>
    <ds:schemaRef ds:uri="b4b04b9a-d2a9-45e8-b7e0-7e09993b27b9"/>
    <ds:schemaRef ds:uri="http://schemas.microsoft.com/sharepoint/v4"/>
    <ds:schemaRef ds:uri="ae417419-0461-42c8-93ea-ad7492db1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5752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Sonnenenergie von Schweizer:</vt:lpstr>
      <vt:lpstr>Sonnenenergie von Schweizer:</vt:lpstr>
    </vt:vector>
  </TitlesOfParts>
  <Company>Ernst Schweizer AG, Metallbau</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Sonnenenergie von Schweizer:</dc:title>
  <dc:creator>Ineichen Beatrice</dc:creator>
  <cp:lastModifiedBy>Buschmann Peter</cp:lastModifiedBy>
  <cp:revision>15</cp:revision>
  <cp:lastPrinted>2020-03-30T11:49:00Z</cp:lastPrinted>
  <dcterms:created xsi:type="dcterms:W3CDTF">2020-03-30T11:45:00Z</dcterms:created>
  <dcterms:modified xsi:type="dcterms:W3CDTF">2022-09-07T14:17:00Z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0x010100D52F6B63BFD8514F89782DF07C1D17AD</vt:lpwstr>
  </property>
  <property fmtid="{D5CDD505-2E9C-101B-9397-08002B2CF9AE}" pid="3" name="_dlc_DocIdItemGuid">
    <vt:lpwstr>53de22d2-261f-4693-99d1-02efbe702ffe</vt:lpwstr>
  </property>
  <property fmtid="{D5CDD505-2E9C-101B-9397-08002B2CF9AE}" pid="4" name="Geschaeftsbereiche">
    <vt:lpwstr>71;#Solarsysteme|e0769c78-13e3-4ee4-9d96-34d491aeae52</vt:lpwstr>
  </property>
  <property fmtid="{D5CDD505-2E9C-101B-9397-08002B2CF9AE}" pid="5" name="MetaInfo">
    <vt:lpwstr>UpgChangedValues:SW|UnternehmensweitesDokument=False;ContentType=Dokument;TaxCatchAll=71°:,#WvIEg+EJO0a+GJ3vk0u2qg==|X8bR9zavc0+se1D4Hmvx3w==|eJx24OMT5E6dljTUka6uUg==|Wzcw1ybdj0O4H8GupkxEZQ==
</vt:lpwstr>
  </property>
  <property fmtid="{D5CDD505-2E9C-101B-9397-08002B2CF9AE}" pid="6" name="TaxCatchAll">
    <vt:lpwstr>71;#Solarsysteme|e0769c78-13e3-4ee4-9d96-34d491aeae52</vt:lpwstr>
  </property>
  <property fmtid="{D5CDD505-2E9C-101B-9397-08002B2CF9AE}" pid="7" name="UpgImpactPending">
    <vt:lpwstr>True</vt:lpwstr>
  </property>
</Properties>
</file>